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宋体" w:hAnsi="宋体" w:eastAsia="方正小标宋简体" w:cs="方正小标宋简体"/>
          <w:color w:val="auto"/>
          <w:kern w:val="0"/>
          <w:sz w:val="44"/>
          <w:szCs w:val="44"/>
          <w:highlight w:val="none"/>
        </w:rPr>
      </w:pPr>
      <w:bookmarkStart w:id="40" w:name="_GoBack"/>
      <w:bookmarkEnd w:id="40"/>
      <w:r>
        <w:rPr>
          <w:rFonts w:hint="eastAsia" w:ascii="宋体" w:hAnsi="宋体" w:eastAsia="方正小标宋简体" w:cs="方正小标宋简体"/>
          <w:color w:val="auto"/>
          <w:kern w:val="0"/>
          <w:sz w:val="44"/>
          <w:szCs w:val="44"/>
          <w:highlight w:val="none"/>
          <w:lang w:val="en-US" w:eastAsia="zh-CN"/>
        </w:rPr>
        <w:t>广东连平黄牛石省级</w:t>
      </w:r>
      <w:r>
        <w:rPr>
          <w:rFonts w:hint="eastAsia" w:ascii="宋体" w:hAnsi="宋体" w:eastAsia="方正小标宋简体" w:cs="方正小标宋简体"/>
          <w:color w:val="auto"/>
          <w:kern w:val="0"/>
          <w:sz w:val="44"/>
          <w:szCs w:val="44"/>
          <w:highlight w:val="none"/>
        </w:rPr>
        <w:t>自然保护区管理办法</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eastAsia" w:ascii="宋体" w:hAnsi="宋体" w:eastAsia="黑体" w:cs="黑体"/>
          <w:b w:val="0"/>
          <w:bCs w:val="0"/>
          <w:snapToGrid w:val="0"/>
          <w:color w:val="auto"/>
          <w:kern w:val="0"/>
          <w:sz w:val="30"/>
          <w:szCs w:val="30"/>
          <w:highlight w:val="none"/>
        </w:rPr>
      </w:pPr>
      <w:bookmarkStart w:id="0" w:name="sort1_zhang_1"/>
      <w:bookmarkEnd w:id="0"/>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157" w:afterLines="50" w:afterAutospacing="0" w:line="600" w:lineRule="exact"/>
        <w:ind w:left="0" w:right="0"/>
        <w:jc w:val="center"/>
        <w:textAlignment w:val="auto"/>
        <w:rPr>
          <w:rFonts w:hint="eastAsia" w:ascii="宋体" w:hAnsi="宋体" w:eastAsia="黑体" w:cs="黑体"/>
          <w:b w:val="0"/>
          <w:bCs w:val="0"/>
          <w:snapToGrid w:val="0"/>
          <w:color w:val="auto"/>
          <w:kern w:val="0"/>
          <w:sz w:val="32"/>
          <w:szCs w:val="32"/>
          <w:highlight w:val="none"/>
        </w:rPr>
      </w:pPr>
      <w:r>
        <w:rPr>
          <w:rStyle w:val="8"/>
          <w:rFonts w:hint="eastAsia" w:ascii="宋体" w:hAnsi="宋体" w:eastAsia="黑体" w:cs="黑体"/>
          <w:b w:val="0"/>
          <w:bCs w:val="0"/>
          <w:snapToGrid w:val="0"/>
          <w:color w:val="auto"/>
          <w:kern w:val="0"/>
          <w:sz w:val="32"/>
          <w:szCs w:val="32"/>
          <w:highlight w:val="none"/>
        </w:rPr>
        <w:t>第一章</w:t>
      </w:r>
      <w:r>
        <w:rPr>
          <w:rStyle w:val="8"/>
          <w:rFonts w:hint="eastAsia" w:ascii="宋体" w:hAnsi="宋体" w:eastAsia="黑体" w:cs="黑体"/>
          <w:b w:val="0"/>
          <w:bCs w:val="0"/>
          <w:snapToGrid w:val="0"/>
          <w:color w:val="auto"/>
          <w:kern w:val="0"/>
          <w:sz w:val="32"/>
          <w:szCs w:val="32"/>
          <w:highlight w:val="none"/>
          <w:lang w:eastAsia="zh-CN"/>
        </w:rPr>
        <w:t xml:space="preserve">  </w:t>
      </w:r>
      <w:r>
        <w:rPr>
          <w:rStyle w:val="8"/>
          <w:rFonts w:hint="eastAsia" w:ascii="宋体" w:hAnsi="宋体" w:eastAsia="黑体" w:cs="黑体"/>
          <w:b w:val="0"/>
          <w:bCs w:val="0"/>
          <w:snapToGrid w:val="0"/>
          <w:color w:val="auto"/>
          <w:kern w:val="0"/>
          <w:sz w:val="32"/>
          <w:szCs w:val="32"/>
          <w:highlight w:val="none"/>
        </w:rPr>
        <w:t>总 则</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eastAsia" w:ascii="宋体" w:hAnsi="宋体" w:eastAsia="黑体" w:cs="黑体"/>
          <w:b w:val="0"/>
          <w:bCs w:val="0"/>
          <w:snapToGrid w:val="0"/>
          <w:color w:val="auto"/>
          <w:kern w:val="0"/>
          <w:sz w:val="32"/>
          <w:szCs w:val="32"/>
          <w:highlight w:val="none"/>
        </w:rPr>
      </w:pPr>
      <w:bookmarkStart w:id="1" w:name="tiao_1"/>
      <w:bookmarkEnd w:id="1"/>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default" w:ascii="宋体" w:hAnsi="宋体" w:eastAsia="方正仿宋_GB2312" w:cs="Times New Roman"/>
          <w:snapToGrid w:val="0"/>
          <w:color w:val="auto"/>
          <w:kern w:val="0"/>
          <w:sz w:val="32"/>
          <w:szCs w:val="32"/>
          <w:highlight w:val="none"/>
          <w:lang w:eastAsia="zh-CN"/>
        </w:rPr>
      </w:pPr>
      <w:r>
        <w:rPr>
          <w:rStyle w:val="8"/>
          <w:rFonts w:hint="eastAsia" w:ascii="宋体" w:hAnsi="宋体" w:eastAsia="黑体" w:cs="黑体"/>
          <w:b w:val="0"/>
          <w:bCs w:val="0"/>
          <w:snapToGrid w:val="0"/>
          <w:color w:val="auto"/>
          <w:kern w:val="0"/>
          <w:sz w:val="32"/>
          <w:szCs w:val="32"/>
          <w:highlight w:val="none"/>
        </w:rPr>
        <w:t>第一条</w:t>
      </w:r>
      <w:bookmarkStart w:id="2" w:name="tiao_1_kuan_1"/>
      <w:bookmarkEnd w:id="2"/>
      <w:r>
        <w:rPr>
          <w:rStyle w:val="8"/>
          <w:rFonts w:hint="eastAsia" w:ascii="宋体" w:hAnsi="宋体" w:eastAsia="方正仿宋_GB2312" w:cs="方正仿宋_GB2312"/>
          <w:b w:val="0"/>
          <w:bCs w:val="0"/>
          <w:snapToGrid w:val="0"/>
          <w:color w:val="auto"/>
          <w:kern w:val="0"/>
          <w:sz w:val="32"/>
          <w:szCs w:val="32"/>
          <w:highlight w:val="none"/>
          <w:lang w:val="en-US" w:eastAsia="zh-CN"/>
        </w:rPr>
        <w:t xml:space="preserve">  </w:t>
      </w:r>
      <w:r>
        <w:rPr>
          <w:rFonts w:hint="eastAsia" w:ascii="宋体" w:hAnsi="宋体" w:eastAsia="仿宋_GB2312" w:cs="仿宋_GB2312"/>
          <w:snapToGrid w:val="0"/>
          <w:color w:val="auto"/>
          <w:kern w:val="0"/>
          <w:sz w:val="32"/>
          <w:szCs w:val="32"/>
          <w:highlight w:val="none"/>
        </w:rPr>
        <w:t>为加强</w:t>
      </w:r>
      <w:r>
        <w:rPr>
          <w:rFonts w:hint="eastAsia" w:ascii="宋体" w:hAnsi="宋体" w:eastAsia="仿宋_GB2312" w:cs="仿宋_GB2312"/>
          <w:snapToGrid w:val="0"/>
          <w:color w:val="auto"/>
          <w:kern w:val="0"/>
          <w:sz w:val="32"/>
          <w:szCs w:val="32"/>
          <w:highlight w:val="none"/>
          <w:lang w:val="en-US" w:eastAsia="zh-CN"/>
        </w:rPr>
        <w:t>广东连平黄牛石省级</w:t>
      </w:r>
      <w:r>
        <w:rPr>
          <w:rFonts w:hint="eastAsia" w:ascii="宋体" w:hAnsi="宋体" w:eastAsia="仿宋_GB2312" w:cs="仿宋_GB2312"/>
          <w:snapToGrid w:val="0"/>
          <w:color w:val="auto"/>
          <w:kern w:val="0"/>
          <w:sz w:val="32"/>
          <w:szCs w:val="32"/>
          <w:highlight w:val="none"/>
        </w:rPr>
        <w:t>自然保护区的建设和管理，保护自然环境，</w:t>
      </w:r>
      <w:r>
        <w:rPr>
          <w:rFonts w:hint="eastAsia" w:ascii="宋体" w:hAnsi="宋体" w:eastAsia="仿宋_GB2312" w:cs="仿宋_GB2312"/>
          <w:snapToGrid w:val="0"/>
          <w:color w:val="auto"/>
          <w:kern w:val="0"/>
          <w:sz w:val="32"/>
          <w:szCs w:val="32"/>
          <w:highlight w:val="none"/>
          <w:lang w:val="en-US" w:eastAsia="zh-CN"/>
        </w:rPr>
        <w:t>维护生物多样性，促进生态文明建设，</w:t>
      </w:r>
      <w:r>
        <w:rPr>
          <w:rFonts w:hint="eastAsia" w:ascii="宋体" w:hAnsi="宋体" w:eastAsia="仿宋_GB2312" w:cs="仿宋_GB2312"/>
          <w:snapToGrid w:val="0"/>
          <w:color w:val="auto"/>
          <w:kern w:val="0"/>
          <w:sz w:val="32"/>
          <w:szCs w:val="32"/>
          <w:highlight w:val="none"/>
        </w:rPr>
        <w:t>根据《中华人民共和国森林法》《中华人民共和国自然保护区条例》和《广东省森林和陆生野生动物类型自然保护区管理办法》等法律法规，结合</w:t>
      </w:r>
      <w:r>
        <w:rPr>
          <w:rFonts w:hint="eastAsia" w:ascii="宋体" w:hAnsi="宋体" w:eastAsia="仿宋_GB2312" w:cs="仿宋_GB2312"/>
          <w:snapToGrid w:val="0"/>
          <w:color w:val="auto"/>
          <w:kern w:val="0"/>
          <w:sz w:val="32"/>
          <w:szCs w:val="32"/>
          <w:highlight w:val="none"/>
          <w:lang w:val="en-US" w:eastAsia="zh-CN"/>
        </w:rPr>
        <w:t>我县</w:t>
      </w:r>
      <w:r>
        <w:rPr>
          <w:rFonts w:hint="eastAsia" w:ascii="宋体" w:hAnsi="宋体" w:eastAsia="仿宋_GB2312" w:cs="仿宋_GB2312"/>
          <w:snapToGrid w:val="0"/>
          <w:color w:val="auto"/>
          <w:kern w:val="0"/>
          <w:sz w:val="32"/>
          <w:szCs w:val="32"/>
          <w:highlight w:val="none"/>
        </w:rPr>
        <w:t>实际，制定本办法。</w:t>
      </w:r>
      <w:bookmarkStart w:id="3" w:name="tiao_2"/>
      <w:bookmarkEnd w:id="3"/>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第二条</w:t>
      </w:r>
      <w:r>
        <w:rPr>
          <w:rStyle w:val="8"/>
          <w:rFonts w:hint="default" w:ascii="宋体" w:hAnsi="宋体" w:eastAsia="黑体" w:cs="黑体"/>
          <w:b w:val="0"/>
          <w:bCs w:val="0"/>
          <w:snapToGrid w:val="0"/>
          <w:color w:val="auto"/>
          <w:kern w:val="0"/>
          <w:sz w:val="32"/>
          <w:szCs w:val="32"/>
          <w:highlight w:val="none"/>
          <w:lang w:val="en-US" w:eastAsia="zh-CN"/>
        </w:rPr>
        <w:t xml:space="preserve"> </w:t>
      </w:r>
      <w:r>
        <w:rPr>
          <w:rStyle w:val="8"/>
          <w:rFonts w:hint="default" w:ascii="宋体" w:hAnsi="宋体" w:eastAsia="方正仿宋_GB2312" w:cs="Times New Roman"/>
          <w:b w:val="0"/>
          <w:bCs w:val="0"/>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广东连平黄牛石省级自然保护区（以下简称保护区）于2001年经省人民政府批准成立，属森林生态系统类型自然保护区，主要保护对象为中亚热带常绿阔叶林森林生态系统、以黄腹角雉、金斑喙凤蝶、南方红豆杉和兰科植物为代表的国家重点保护野生动植物及其栖息地、植被垂直带谱、奇特的自然景观、水源地。</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凡在保护区以及外围保护地带从事各种活动的单位和个人，须遵守本办法。</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三</w:t>
      </w:r>
      <w:r>
        <w:rPr>
          <w:rStyle w:val="8"/>
          <w:rFonts w:hint="default" w:ascii="宋体" w:hAnsi="宋体" w:eastAsia="黑体" w:cs="黑体"/>
          <w:b w:val="0"/>
          <w:bCs w:val="0"/>
          <w:snapToGrid w:val="0"/>
          <w:color w:val="auto"/>
          <w:kern w:val="0"/>
          <w:sz w:val="32"/>
          <w:szCs w:val="32"/>
          <w:highlight w:val="none"/>
        </w:rPr>
        <w:t>条</w:t>
      </w:r>
      <w:bookmarkStart w:id="4" w:name="tiao_2_kuan_1"/>
      <w:bookmarkEnd w:id="4"/>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保护区具体界线和面积以保护区总体规划确定的为准，并依法设置保护区界标，任何单位和个人，不得擅自损坏、移动保护区的界标。</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left"/>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第四条</w:t>
      </w:r>
      <w:r>
        <w:rPr>
          <w:rFonts w:hint="default" w:ascii="宋体" w:hAnsi="宋体" w:eastAsia="方正仿宋_GB2312" w:cs="Times New Roman"/>
          <w:b w:val="0"/>
          <w:bCs w:val="0"/>
          <w:snapToGrid w:val="0"/>
          <w:color w:val="auto"/>
          <w:kern w:val="0"/>
          <w:sz w:val="32"/>
          <w:szCs w:val="32"/>
          <w:highlight w:val="none"/>
          <w:lang w:val="en-US" w:eastAsia="zh-CN" w:bidi="ar"/>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根据自然资源分布情况和生态环境重要程度，保护区划分为核心区、缓冲区和实验区，并依法分别采取管护措施。</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第五条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方正仿宋_GB2312" w:cs="方正仿宋_GB2312"/>
          <w:b w:val="0"/>
          <w:bCs w:val="0"/>
          <w:snapToGrid w:val="0"/>
          <w:color w:val="auto"/>
          <w:kern w:val="0"/>
          <w:sz w:val="32"/>
          <w:szCs w:val="32"/>
          <w:highlight w:val="none"/>
          <w:lang w:val="en-US" w:eastAsia="zh-CN"/>
        </w:rPr>
        <w:t>任</w:t>
      </w:r>
      <w:r>
        <w:rPr>
          <w:rStyle w:val="8"/>
          <w:rFonts w:hint="eastAsia" w:ascii="宋体" w:hAnsi="宋体" w:eastAsia="仿宋_GB2312" w:cs="仿宋_GB2312"/>
          <w:b w:val="0"/>
          <w:bCs w:val="0"/>
          <w:snapToGrid w:val="0"/>
          <w:color w:val="auto"/>
          <w:kern w:val="0"/>
          <w:sz w:val="32"/>
          <w:szCs w:val="32"/>
          <w:highlight w:val="none"/>
          <w:lang w:val="en-US" w:eastAsia="zh-CN"/>
        </w:rPr>
        <w:t>何单位和个人都有保护自然保护区内自然环境和自然资源的义务，并有权对侵占、破坏保护区自然环境和自然资源的单位和个人进行检举、控告。</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left"/>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第六条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保护区管理处可以接受国内外合法组织和个人的捐赠，用于保护区的建设和管理。</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157" w:afterLines="50" w:afterAutospacing="0" w:line="600" w:lineRule="exact"/>
        <w:ind w:left="0" w:right="0"/>
        <w:jc w:val="center"/>
        <w:textAlignment w:val="auto"/>
        <w:rPr>
          <w:rStyle w:val="8"/>
          <w:rFonts w:hint="default" w:ascii="宋体" w:hAnsi="宋体" w:eastAsia="黑体" w:cs="Times New Roman"/>
          <w:b w:val="0"/>
          <w:bCs w:val="0"/>
          <w:snapToGrid w:val="0"/>
          <w:color w:val="auto"/>
          <w:kern w:val="0"/>
          <w:sz w:val="32"/>
          <w:szCs w:val="32"/>
          <w:highlight w:val="none"/>
          <w:lang w:val="en-US" w:eastAsia="zh-CN"/>
        </w:rPr>
      </w:pPr>
      <w:r>
        <w:rPr>
          <w:rStyle w:val="8"/>
          <w:rFonts w:hint="default" w:ascii="宋体" w:hAnsi="宋体" w:eastAsia="黑体" w:cs="Times New Roman"/>
          <w:b w:val="0"/>
          <w:bCs w:val="0"/>
          <w:snapToGrid w:val="0"/>
          <w:color w:val="auto"/>
          <w:kern w:val="0"/>
          <w:sz w:val="32"/>
          <w:szCs w:val="32"/>
          <w:highlight w:val="none"/>
        </w:rPr>
        <w:t>第</w:t>
      </w:r>
      <w:r>
        <w:rPr>
          <w:rStyle w:val="8"/>
          <w:rFonts w:hint="default" w:ascii="宋体" w:hAnsi="宋体" w:eastAsia="黑体" w:cs="Times New Roman"/>
          <w:b w:val="0"/>
          <w:bCs w:val="0"/>
          <w:snapToGrid w:val="0"/>
          <w:color w:val="auto"/>
          <w:kern w:val="0"/>
          <w:sz w:val="32"/>
          <w:szCs w:val="32"/>
          <w:highlight w:val="none"/>
          <w:lang w:val="en-US" w:eastAsia="zh-CN"/>
        </w:rPr>
        <w:t>二</w:t>
      </w:r>
      <w:r>
        <w:rPr>
          <w:rStyle w:val="8"/>
          <w:rFonts w:hint="default" w:ascii="宋体" w:hAnsi="宋体" w:eastAsia="黑体" w:cs="Times New Roman"/>
          <w:b w:val="0"/>
          <w:bCs w:val="0"/>
          <w:snapToGrid w:val="0"/>
          <w:color w:val="auto"/>
          <w:kern w:val="0"/>
          <w:sz w:val="32"/>
          <w:szCs w:val="32"/>
          <w:highlight w:val="none"/>
        </w:rPr>
        <w:t>章</w:t>
      </w:r>
      <w:r>
        <w:rPr>
          <w:rStyle w:val="8"/>
          <w:rFonts w:hint="default" w:ascii="宋体" w:hAnsi="宋体" w:eastAsia="黑体" w:cs="Times New Roman"/>
          <w:b w:val="0"/>
          <w:bCs w:val="0"/>
          <w:snapToGrid w:val="0"/>
          <w:color w:val="auto"/>
          <w:kern w:val="0"/>
          <w:sz w:val="32"/>
          <w:szCs w:val="32"/>
          <w:highlight w:val="none"/>
          <w:lang w:eastAsia="zh-CN"/>
        </w:rPr>
        <w:t xml:space="preserve">  </w:t>
      </w:r>
      <w:r>
        <w:rPr>
          <w:rStyle w:val="8"/>
          <w:rFonts w:hint="default" w:ascii="宋体" w:hAnsi="宋体" w:eastAsia="黑体" w:cs="Times New Roman"/>
          <w:b w:val="0"/>
          <w:bCs w:val="0"/>
          <w:snapToGrid w:val="0"/>
          <w:color w:val="auto"/>
          <w:kern w:val="0"/>
          <w:sz w:val="32"/>
          <w:szCs w:val="32"/>
          <w:highlight w:val="none"/>
        </w:rPr>
        <w:t>保护区的管理</w:t>
      </w:r>
      <w:r>
        <w:rPr>
          <w:rStyle w:val="8"/>
          <w:rFonts w:hint="default" w:ascii="宋体" w:hAnsi="宋体" w:eastAsia="黑体" w:cs="Times New Roman"/>
          <w:b w:val="0"/>
          <w:bCs w:val="0"/>
          <w:snapToGrid w:val="0"/>
          <w:color w:val="auto"/>
          <w:kern w:val="0"/>
          <w:sz w:val="32"/>
          <w:szCs w:val="32"/>
          <w:highlight w:val="none"/>
          <w:lang w:val="en-US" w:eastAsia="zh-CN"/>
        </w:rPr>
        <w:t>和保护</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default" w:ascii="宋体" w:hAnsi="宋体" w:eastAsia="黑体" w:cs="黑体"/>
          <w:b w:val="0"/>
          <w:bCs w:val="0"/>
          <w:snapToGrid w:val="0"/>
          <w:color w:val="auto"/>
          <w:kern w:val="0"/>
          <w:sz w:val="32"/>
          <w:szCs w:val="32"/>
          <w:highlight w:val="none"/>
          <w:lang w:val="en-US" w:eastAsia="zh-CN"/>
        </w:rPr>
      </w:pP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w:t>
      </w:r>
      <w:r>
        <w:rPr>
          <w:rStyle w:val="8"/>
          <w:rFonts w:hint="eastAsia" w:ascii="宋体" w:hAnsi="宋体" w:eastAsia="黑体" w:cs="黑体"/>
          <w:b w:val="0"/>
          <w:bCs w:val="0"/>
          <w:snapToGrid w:val="0"/>
          <w:color w:val="auto"/>
          <w:kern w:val="0"/>
          <w:sz w:val="32"/>
          <w:szCs w:val="32"/>
          <w:highlight w:val="none"/>
          <w:lang w:val="en-US" w:eastAsia="zh-CN"/>
        </w:rPr>
        <w:t>七</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rPr>
        <w:t xml:space="preserve">  </w:t>
      </w:r>
      <w:bookmarkStart w:id="5" w:name="tiao_16_kuan_1"/>
      <w:bookmarkEnd w:id="5"/>
      <w:r>
        <w:rPr>
          <w:rStyle w:val="8"/>
          <w:rFonts w:hint="eastAsia" w:ascii="宋体" w:hAnsi="宋体" w:eastAsia="方正仿宋_GB2312" w:cs="方正仿宋_GB2312"/>
          <w:b w:val="0"/>
          <w:bCs w:val="0"/>
          <w:snapToGrid w:val="0"/>
          <w:color w:val="auto"/>
          <w:kern w:val="0"/>
          <w:sz w:val="32"/>
          <w:szCs w:val="32"/>
          <w:highlight w:val="none"/>
          <w:lang w:val="en-US" w:eastAsia="zh-CN"/>
        </w:rPr>
        <w:t>县</w:t>
      </w:r>
      <w:r>
        <w:rPr>
          <w:rStyle w:val="8"/>
          <w:rFonts w:hint="eastAsia" w:ascii="宋体" w:hAnsi="宋体" w:eastAsia="仿宋_GB2312" w:cs="仿宋_GB2312"/>
          <w:b w:val="0"/>
          <w:bCs w:val="0"/>
          <w:snapToGrid w:val="0"/>
          <w:color w:val="auto"/>
          <w:kern w:val="0"/>
          <w:sz w:val="32"/>
          <w:szCs w:val="32"/>
          <w:highlight w:val="none"/>
          <w:lang w:val="en-US" w:eastAsia="zh-CN"/>
        </w:rPr>
        <w:t>人民政府应严格保护自然保护区的生物多样性、景观协调性和自然生态系统的完整性，防止生态环境破坏和生态功能退化。</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6" w:name="tiao_16_kuan_2"/>
      <w:bookmarkEnd w:id="6"/>
      <w:r>
        <w:rPr>
          <w:rStyle w:val="8"/>
          <w:rFonts w:hint="default" w:ascii="宋体" w:hAnsi="宋体" w:eastAsia="黑体" w:cs="黑体"/>
          <w:b w:val="0"/>
          <w:bCs w:val="0"/>
          <w:snapToGrid w:val="0"/>
          <w:color w:val="auto"/>
          <w:kern w:val="0"/>
          <w:sz w:val="32"/>
          <w:szCs w:val="32"/>
          <w:highlight w:val="none"/>
        </w:rPr>
        <w:t>第</w:t>
      </w:r>
      <w:r>
        <w:rPr>
          <w:rStyle w:val="8"/>
          <w:rFonts w:hint="eastAsia" w:ascii="宋体" w:hAnsi="宋体" w:eastAsia="黑体" w:cs="黑体"/>
          <w:b w:val="0"/>
          <w:bCs w:val="0"/>
          <w:snapToGrid w:val="0"/>
          <w:color w:val="auto"/>
          <w:kern w:val="0"/>
          <w:sz w:val="32"/>
          <w:szCs w:val="32"/>
          <w:highlight w:val="none"/>
          <w:lang w:val="en-US" w:eastAsia="zh-CN"/>
        </w:rPr>
        <w:t>八</w:t>
      </w:r>
      <w:r>
        <w:rPr>
          <w:rStyle w:val="8"/>
          <w:rFonts w:hint="default" w:ascii="宋体" w:hAnsi="宋体" w:eastAsia="黑体" w:cs="黑体"/>
          <w:b w:val="0"/>
          <w:bCs w:val="0"/>
          <w:snapToGrid w:val="0"/>
          <w:color w:val="auto"/>
          <w:kern w:val="0"/>
          <w:sz w:val="32"/>
          <w:szCs w:val="32"/>
          <w:highlight w:val="none"/>
        </w:rPr>
        <w:t>条</w:t>
      </w:r>
      <w:bookmarkStart w:id="7" w:name="tiao_23_kuan_1"/>
      <w:bookmarkEnd w:id="7"/>
      <w:r>
        <w:rPr>
          <w:rFonts w:hint="default" w:ascii="宋体" w:hAnsi="宋体" w:eastAsia="方正仿宋_GB2312" w:cs="Times New Roman"/>
          <w:snapToGrid w:val="0"/>
          <w:color w:val="auto"/>
          <w:kern w:val="0"/>
          <w:sz w:val="32"/>
          <w:szCs w:val="32"/>
          <w:highlight w:val="none"/>
          <w:lang w:eastAsia="zh-CN"/>
        </w:rPr>
        <w:t xml:space="preserve">  </w:t>
      </w:r>
      <w:bookmarkStart w:id="8" w:name="tiao_23_kuan_2"/>
      <w:bookmarkEnd w:id="8"/>
      <w:r>
        <w:rPr>
          <w:rStyle w:val="8"/>
          <w:rFonts w:hint="eastAsia" w:ascii="宋体" w:hAnsi="宋体" w:eastAsia="仿宋_GB2312" w:cs="仿宋_GB2312"/>
          <w:b w:val="0"/>
          <w:bCs w:val="0"/>
          <w:snapToGrid w:val="0"/>
          <w:color w:val="auto"/>
          <w:kern w:val="0"/>
          <w:sz w:val="32"/>
          <w:szCs w:val="32"/>
          <w:highlight w:val="none"/>
          <w:lang w:val="en-US" w:eastAsia="zh-CN"/>
        </w:rPr>
        <w:t>县人民政府及时拨付保护区的生态公益林补偿金，依法保障相关群体合法权益。</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9" w:name="tiao_23_kuan_3"/>
      <w:bookmarkEnd w:id="9"/>
      <w:r>
        <w:rPr>
          <w:rStyle w:val="8"/>
          <w:rFonts w:hint="default" w:ascii="宋体" w:hAnsi="宋体" w:eastAsia="黑体" w:cs="黑体"/>
          <w:b w:val="0"/>
          <w:bCs w:val="0"/>
          <w:snapToGrid w:val="0"/>
          <w:color w:val="auto"/>
          <w:kern w:val="0"/>
          <w:sz w:val="32"/>
          <w:szCs w:val="32"/>
          <w:highlight w:val="none"/>
          <w:lang w:val="en-US" w:eastAsia="zh-CN"/>
        </w:rPr>
        <w:t>第</w:t>
      </w:r>
      <w:r>
        <w:rPr>
          <w:rStyle w:val="8"/>
          <w:rFonts w:hint="eastAsia" w:ascii="宋体" w:hAnsi="宋体" w:eastAsia="黑体" w:cs="黑体"/>
          <w:b w:val="0"/>
          <w:bCs w:val="0"/>
          <w:snapToGrid w:val="0"/>
          <w:color w:val="auto"/>
          <w:kern w:val="0"/>
          <w:sz w:val="32"/>
          <w:szCs w:val="32"/>
          <w:highlight w:val="none"/>
          <w:lang w:val="en-US" w:eastAsia="zh-CN"/>
        </w:rPr>
        <w:t>九</w:t>
      </w:r>
      <w:r>
        <w:rPr>
          <w:rStyle w:val="8"/>
          <w:rFonts w:hint="default" w:ascii="宋体" w:hAnsi="宋体" w:eastAsia="黑体" w:cs="黑体"/>
          <w:b w:val="0"/>
          <w:bCs w:val="0"/>
          <w:snapToGrid w:val="0"/>
          <w:color w:val="auto"/>
          <w:kern w:val="0"/>
          <w:sz w:val="32"/>
          <w:szCs w:val="32"/>
          <w:highlight w:val="none"/>
          <w:lang w:val="en-US" w:eastAsia="zh-CN"/>
        </w:rPr>
        <w:t>条</w:t>
      </w:r>
      <w:r>
        <w:rPr>
          <w:rStyle w:val="8"/>
          <w:rFonts w:hint="default" w:ascii="宋体" w:hAnsi="宋体" w:eastAsia="方正仿宋_GB2312" w:cs="Times New Roman"/>
          <w:b w:val="0"/>
          <w:bCs w:val="0"/>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县林业、公安、自然资源、农业农村、水务、生态环境以及其他有关部门按照各自职责做好保护区的保护管理工作。</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保护区所在地镇人民政府按照行政区划协助做好保护区的保护管理工作。</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县公安机关可以根据需要在保护区设置公安派出机构，维护保护区内的治安秩序。</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580" w:lineRule="exact"/>
        <w:ind w:right="0" w:rightChars="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10" w:name="tiao_9_kuan_3"/>
      <w:bookmarkEnd w:id="10"/>
      <w:bookmarkStart w:id="11" w:name="tiao_9_kuan_2"/>
      <w:bookmarkEnd w:id="11"/>
      <w:bookmarkStart w:id="12" w:name="tiao_10"/>
      <w:bookmarkEnd w:id="12"/>
      <w:r>
        <w:rPr>
          <w:rStyle w:val="8"/>
          <w:rFonts w:hint="default" w:ascii="宋体" w:hAnsi="宋体" w:eastAsia="黑体" w:cs="黑体"/>
          <w:b w:val="0"/>
          <w:bCs w:val="0"/>
          <w:snapToGrid w:val="0"/>
          <w:color w:val="auto"/>
          <w:kern w:val="0"/>
          <w:sz w:val="32"/>
          <w:szCs w:val="32"/>
          <w:highlight w:val="none"/>
          <w:lang w:val="en-US" w:eastAsia="zh-CN"/>
        </w:rPr>
        <w:t xml:space="preserve">第十条 </w:t>
      </w:r>
      <w:r>
        <w:rPr>
          <w:rStyle w:val="8"/>
          <w:rFonts w:hint="default" w:ascii="宋体" w:hAnsi="宋体" w:eastAsia="方正仿宋_GB2312" w:cs="方正仿宋_GB2312"/>
          <w:b w:val="0"/>
          <w:bCs w:val="0"/>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保护区管理处负责保护区的具体管理工作，主要职责是：</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58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（一）贯彻执行国家有关自然保护的法律、法规和方针、政策；</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（二）制定保护区的各项管理制度，统一管理保护区；</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（三）调查自然资源并建立档案，组织环境监测，保护保护区内的自然环境和自然资源；</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（四）组织或协助有关部门开展保护区的科学研究工作；</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（五）进行自然保护的宣传教育；</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（六）在不影响保护区的自然环境和自然资源的前提下，在实验区组织开展参观、旅游等活动。</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eastAsia"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（七）配合县林业、公安、自然资源、农业农村、水务、生态环境等相关部门对保护区内及其周边的资源利用和经营活动实施监督，依法查处破坏保护区自然资源的行为；</w:t>
      </w:r>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Fonts w:hint="default" w:ascii="宋体" w:hAnsi="宋体" w:eastAsia="仿宋_GB2312" w:cs="仿宋_GB2312"/>
          <w:snapToGrid w:val="0"/>
          <w:color w:val="auto"/>
          <w:kern w:val="0"/>
          <w:sz w:val="32"/>
          <w:szCs w:val="32"/>
          <w:highlight w:val="none"/>
        </w:rPr>
      </w:pPr>
      <w:r>
        <w:rPr>
          <w:rFonts w:hint="eastAsia" w:ascii="宋体" w:hAnsi="宋体" w:eastAsia="仿宋_GB2312" w:cs="仿宋_GB2312"/>
          <w:snapToGrid w:val="0"/>
          <w:color w:val="auto"/>
          <w:kern w:val="0"/>
          <w:sz w:val="32"/>
          <w:szCs w:val="32"/>
          <w:highlight w:val="none"/>
        </w:rPr>
        <w:t>（八）法律、法规和规章规定的其他职责。</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第十</w:t>
      </w:r>
      <w:r>
        <w:rPr>
          <w:rStyle w:val="8"/>
          <w:rFonts w:hint="eastAsia" w:ascii="宋体" w:hAnsi="宋体" w:eastAsia="黑体" w:cs="黑体"/>
          <w:b w:val="0"/>
          <w:bCs w:val="0"/>
          <w:snapToGrid w:val="0"/>
          <w:color w:val="auto"/>
          <w:kern w:val="0"/>
          <w:sz w:val="32"/>
          <w:szCs w:val="32"/>
          <w:highlight w:val="none"/>
          <w:lang w:val="en-US" w:eastAsia="zh-CN"/>
        </w:rPr>
        <w:t>一</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在保护区内的单位、居民和经批准进入保护区的人员，必须遵守保护区的各项管理制度，接受保护区管理处的管理。</w:t>
      </w:r>
      <w:bookmarkStart w:id="13" w:name="tiao_11"/>
      <w:bookmarkEnd w:id="13"/>
      <w:bookmarkStart w:id="14" w:name="tiao_10_kuan_2"/>
      <w:bookmarkEnd w:id="14"/>
    </w:p>
    <w:p>
      <w:pPr>
        <w:pStyle w:val="5"/>
        <w:keepNext w:val="0"/>
        <w:keepLines w:val="0"/>
        <w:pageBreakBefore w:val="0"/>
        <w:widowControl w:val="0"/>
        <w:numPr>
          <w:ilvl w:val="0"/>
          <w:numId w:val="0"/>
        </w:numPr>
        <w:suppressLineNumbers w:val="0"/>
        <w:kinsoku/>
        <w:wordWrap/>
        <w:overflowPunct/>
        <w:topLinePunct w:val="0"/>
        <w:autoSpaceDE/>
        <w:autoSpaceDN/>
        <w:bidi w:val="0"/>
        <w:adjustRightInd/>
        <w:snapToGrid w:val="0"/>
        <w:spacing w:before="0" w:beforeAutospacing="0" w:after="0" w:afterAutospacing="0" w:line="600" w:lineRule="exact"/>
        <w:ind w:left="0" w:leftChars="0" w:right="0" w:rightChars="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十</w:t>
      </w:r>
      <w:r>
        <w:rPr>
          <w:rStyle w:val="8"/>
          <w:rFonts w:hint="eastAsia" w:ascii="宋体" w:hAnsi="宋体" w:eastAsia="黑体" w:cs="黑体"/>
          <w:b w:val="0"/>
          <w:bCs w:val="0"/>
          <w:snapToGrid w:val="0"/>
          <w:color w:val="auto"/>
          <w:kern w:val="0"/>
          <w:sz w:val="32"/>
          <w:szCs w:val="32"/>
          <w:highlight w:val="none"/>
          <w:lang w:val="en-US" w:eastAsia="zh-CN"/>
        </w:rPr>
        <w:t>二</w:t>
      </w:r>
      <w:r>
        <w:rPr>
          <w:rStyle w:val="8"/>
          <w:rFonts w:hint="default" w:ascii="宋体" w:hAnsi="宋体" w:eastAsia="黑体" w:cs="黑体"/>
          <w:b w:val="0"/>
          <w:bCs w:val="0"/>
          <w:snapToGrid w:val="0"/>
          <w:color w:val="auto"/>
          <w:kern w:val="0"/>
          <w:sz w:val="32"/>
          <w:szCs w:val="32"/>
          <w:highlight w:val="none"/>
        </w:rPr>
        <w:t>条</w:t>
      </w:r>
      <w:r>
        <w:rPr>
          <w:rStyle w:val="8"/>
          <w:rFonts w:hint="default" w:ascii="宋体" w:hAnsi="宋体" w:eastAsia="方正仿宋_GB2312" w:cs="Times New Roman"/>
          <w:b w:val="0"/>
          <w:bCs w:val="0"/>
          <w:snapToGrid w:val="0"/>
          <w:color w:val="auto"/>
          <w:sz w:val="32"/>
          <w:szCs w:val="32"/>
          <w:highlight w:val="none"/>
          <w:lang w:val="en-US" w:eastAsia="zh-CN" w:bidi="ar-SA"/>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保护区管理处应当会同所在地和毗邻县、镇人民政府及有关单位，组成保护区联合保护委员会，制订保护公约，共同做好保护管理工作。</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第十</w:t>
      </w:r>
      <w:r>
        <w:rPr>
          <w:rStyle w:val="8"/>
          <w:rFonts w:hint="eastAsia" w:ascii="宋体" w:hAnsi="宋体" w:eastAsia="黑体" w:cs="黑体"/>
          <w:b w:val="0"/>
          <w:bCs w:val="0"/>
          <w:snapToGrid w:val="0"/>
          <w:color w:val="auto"/>
          <w:kern w:val="0"/>
          <w:sz w:val="32"/>
          <w:szCs w:val="32"/>
          <w:highlight w:val="none"/>
          <w:lang w:val="en-US" w:eastAsia="zh-CN"/>
        </w:rPr>
        <w:t>三</w:t>
      </w:r>
      <w:r>
        <w:rPr>
          <w:rStyle w:val="8"/>
          <w:rFonts w:hint="default" w:ascii="宋体" w:hAnsi="宋体" w:eastAsia="黑体" w:cs="黑体"/>
          <w:b w:val="0"/>
          <w:bCs w:val="0"/>
          <w:snapToGrid w:val="0"/>
          <w:color w:val="auto"/>
          <w:kern w:val="0"/>
          <w:sz w:val="32"/>
          <w:szCs w:val="32"/>
          <w:highlight w:val="none"/>
          <w:lang w:val="en-US" w:eastAsia="zh-CN"/>
        </w:rPr>
        <w:t>条</w:t>
      </w:r>
      <w:bookmarkStart w:id="15" w:name="tiao_11_kuan_1"/>
      <w:bookmarkEnd w:id="15"/>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保护区管理处应当组织编制保护区总体规划，并按规定审批。</w:t>
      </w:r>
      <w:bookmarkStart w:id="16" w:name="tiao_11_kuan_2"/>
      <w:bookmarkEnd w:id="16"/>
      <w:r>
        <w:rPr>
          <w:rStyle w:val="8"/>
          <w:rFonts w:hint="eastAsia" w:ascii="宋体" w:hAnsi="宋体" w:eastAsia="仿宋_GB2312" w:cs="仿宋_GB2312"/>
          <w:b w:val="0"/>
          <w:bCs w:val="0"/>
          <w:snapToGrid w:val="0"/>
          <w:color w:val="auto"/>
          <w:kern w:val="0"/>
          <w:sz w:val="32"/>
          <w:szCs w:val="32"/>
          <w:highlight w:val="none"/>
          <w:lang w:val="en-US" w:eastAsia="zh-CN"/>
        </w:rPr>
        <w:t>总体规划到期的，应当及时组织修编。</w:t>
      </w:r>
    </w:p>
    <w:p>
      <w:pPr>
        <w:keepNext w:val="0"/>
        <w:keepLines w:val="0"/>
        <w:pageBreakBefore w:val="0"/>
        <w:widowControl w:val="0"/>
        <w:suppressLineNumbers w:val="0"/>
        <w:kinsoku/>
        <w:wordWrap/>
        <w:overflowPunct/>
        <w:topLinePunct w:val="0"/>
        <w:autoSpaceDE/>
        <w:autoSpaceDN/>
        <w:bidi w:val="0"/>
        <w:adjustRightInd/>
        <w:snapToGrid w:val="0"/>
        <w:spacing w:line="600" w:lineRule="exact"/>
        <w:ind w:firstLine="640" w:firstLineChars="200"/>
        <w:jc w:val="both"/>
        <w:textAlignment w:val="auto"/>
        <w:rPr>
          <w:rStyle w:val="8"/>
          <w:rFonts w:hint="default" w:ascii="宋体" w:hAnsi="宋体" w:eastAsia="方正仿宋_GB2312" w:cs="方正仿宋_GB2312"/>
          <w:b w:val="0"/>
          <w:bCs w:val="0"/>
          <w:snapToGrid w:val="0"/>
          <w:color w:val="auto"/>
          <w:kern w:val="0"/>
          <w:sz w:val="32"/>
          <w:szCs w:val="32"/>
          <w:highlight w:val="none"/>
          <w:lang w:val="en-US" w:eastAsia="zh-CN" w:bidi="ar"/>
        </w:rPr>
      </w:pPr>
      <w:r>
        <w:rPr>
          <w:rStyle w:val="8"/>
          <w:rFonts w:hint="default" w:ascii="宋体" w:hAnsi="宋体" w:eastAsia="黑体" w:cs="黑体"/>
          <w:b w:val="0"/>
          <w:bCs w:val="0"/>
          <w:snapToGrid w:val="0"/>
          <w:color w:val="auto"/>
          <w:kern w:val="0"/>
          <w:sz w:val="32"/>
          <w:szCs w:val="32"/>
          <w:highlight w:val="none"/>
          <w:lang w:val="en-US" w:eastAsia="zh-CN" w:bidi="ar"/>
        </w:rPr>
        <w:t>第十</w:t>
      </w:r>
      <w:r>
        <w:rPr>
          <w:rStyle w:val="8"/>
          <w:rFonts w:hint="eastAsia" w:ascii="宋体" w:hAnsi="宋体" w:eastAsia="黑体" w:cs="黑体"/>
          <w:b w:val="0"/>
          <w:bCs w:val="0"/>
          <w:snapToGrid w:val="0"/>
          <w:color w:val="auto"/>
          <w:kern w:val="0"/>
          <w:sz w:val="32"/>
          <w:szCs w:val="32"/>
          <w:highlight w:val="none"/>
          <w:lang w:val="en-US" w:eastAsia="zh-CN" w:bidi="ar"/>
        </w:rPr>
        <w:t>四</w:t>
      </w:r>
      <w:r>
        <w:rPr>
          <w:rStyle w:val="8"/>
          <w:rFonts w:hint="default" w:ascii="宋体" w:hAnsi="宋体" w:eastAsia="黑体" w:cs="黑体"/>
          <w:b w:val="0"/>
          <w:bCs w:val="0"/>
          <w:snapToGrid w:val="0"/>
          <w:color w:val="auto"/>
          <w:kern w:val="0"/>
          <w:sz w:val="32"/>
          <w:szCs w:val="32"/>
          <w:highlight w:val="none"/>
          <w:lang w:val="en-US" w:eastAsia="zh-CN" w:bidi="ar"/>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bidi="ar"/>
        </w:rPr>
        <w:t>保护区管理处应当组织开展保护区野生植物及其生长环境调查、监测和评估，摸清资源本底，掌握资源动态，加强重点保护野生植物原生地保护和迁地保护，开展野外回归。</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第十</w:t>
      </w:r>
      <w:r>
        <w:rPr>
          <w:rStyle w:val="8"/>
          <w:rFonts w:hint="eastAsia" w:ascii="宋体" w:hAnsi="宋体" w:eastAsia="黑体" w:cs="黑体"/>
          <w:b w:val="0"/>
          <w:bCs w:val="0"/>
          <w:snapToGrid w:val="0"/>
          <w:color w:val="auto"/>
          <w:kern w:val="0"/>
          <w:sz w:val="32"/>
          <w:szCs w:val="32"/>
          <w:highlight w:val="none"/>
          <w:lang w:val="en-US" w:eastAsia="zh-CN"/>
        </w:rPr>
        <w:t>五</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bidi="ar"/>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保护区管理处应当组织开展保护区野生动物资源调查，建立野生动物资源档案，建立陆生野生动物疾病监测和防治体系，制定陆生野生动物疫病和生态环境灾难应急预案，开展环境影响评价和生态监测、评估。</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保护区</w:t>
      </w:r>
      <w:r>
        <w:rPr>
          <w:rStyle w:val="8"/>
          <w:rFonts w:hint="default" w:ascii="宋体" w:hAnsi="宋体" w:eastAsia="仿宋_GB2312" w:cs="仿宋_GB2312"/>
          <w:b w:val="0"/>
          <w:bCs w:val="0"/>
          <w:snapToGrid w:val="0"/>
          <w:color w:val="auto"/>
          <w:kern w:val="0"/>
          <w:sz w:val="32"/>
          <w:szCs w:val="32"/>
          <w:highlight w:val="none"/>
          <w:lang w:val="en-US" w:eastAsia="zh-CN"/>
        </w:rPr>
        <w:t>严格控制外来物种引入，禁止开展外来物种的引种试验和野外放生活动。</w:t>
      </w:r>
    </w:p>
    <w:p>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bidi="ar"/>
        </w:rPr>
      </w:pPr>
      <w:r>
        <w:rPr>
          <w:rStyle w:val="8"/>
          <w:rFonts w:hint="default" w:ascii="宋体" w:hAnsi="宋体" w:eastAsia="黑体" w:cs="黑体"/>
          <w:b w:val="0"/>
          <w:bCs w:val="0"/>
          <w:snapToGrid w:val="0"/>
          <w:color w:val="auto"/>
          <w:kern w:val="0"/>
          <w:sz w:val="32"/>
          <w:szCs w:val="32"/>
          <w:highlight w:val="none"/>
          <w:lang w:val="en-US" w:eastAsia="zh-CN" w:bidi="ar"/>
        </w:rPr>
        <w:t>第十</w:t>
      </w:r>
      <w:r>
        <w:rPr>
          <w:rStyle w:val="8"/>
          <w:rFonts w:hint="eastAsia" w:ascii="宋体" w:hAnsi="宋体" w:eastAsia="黑体" w:cs="黑体"/>
          <w:b w:val="0"/>
          <w:bCs w:val="0"/>
          <w:snapToGrid w:val="0"/>
          <w:color w:val="auto"/>
          <w:kern w:val="0"/>
          <w:sz w:val="32"/>
          <w:szCs w:val="32"/>
          <w:highlight w:val="none"/>
          <w:lang w:val="en-US" w:eastAsia="zh-CN" w:bidi="ar"/>
        </w:rPr>
        <w:t>六</w:t>
      </w:r>
      <w:r>
        <w:rPr>
          <w:rStyle w:val="8"/>
          <w:rFonts w:hint="default" w:ascii="宋体" w:hAnsi="宋体" w:eastAsia="黑体" w:cs="黑体"/>
          <w:b w:val="0"/>
          <w:bCs w:val="0"/>
          <w:snapToGrid w:val="0"/>
          <w:color w:val="auto"/>
          <w:kern w:val="0"/>
          <w:sz w:val="32"/>
          <w:szCs w:val="32"/>
          <w:highlight w:val="none"/>
          <w:lang w:val="en-US" w:eastAsia="zh-CN" w:bidi="ar"/>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bidi="ar"/>
        </w:rPr>
        <w:t>保护区管理处应当组织开展形式多样的林业科普、自然教育和环境教育活动，开展野生动植物的宣传教育，普及野生动植物知识，提高公民的野生动植物保护意识。</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w:t>
      </w:r>
      <w:r>
        <w:rPr>
          <w:rStyle w:val="8"/>
          <w:rFonts w:hint="eastAsia" w:ascii="宋体" w:hAnsi="宋体" w:eastAsia="黑体" w:cs="黑体"/>
          <w:b w:val="0"/>
          <w:bCs w:val="0"/>
          <w:snapToGrid w:val="0"/>
          <w:color w:val="auto"/>
          <w:kern w:val="0"/>
          <w:sz w:val="32"/>
          <w:szCs w:val="32"/>
          <w:highlight w:val="none"/>
          <w:lang w:val="en-US" w:eastAsia="zh-CN"/>
        </w:rPr>
        <w:t>十七</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因发生事故或者其他突然性事件，造成或者可能造成保护区污染或者破坏的单位和个人，必须立即采取措施处理，及时通报可能受到危害的单位和居民，并向保护区管理处、县生态环境行政主管部门和林业行政主管部门报告，接受调查处理。</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eastAsia" w:ascii="宋体" w:hAnsi="宋体" w:eastAsia="黑体" w:cs="黑体"/>
          <w:b w:val="0"/>
          <w:bCs w:val="0"/>
          <w:snapToGrid w:val="0"/>
          <w:color w:val="auto"/>
          <w:kern w:val="0"/>
          <w:sz w:val="32"/>
          <w:szCs w:val="32"/>
          <w:highlight w:val="none"/>
          <w:lang w:val="en-US" w:eastAsia="zh-CN"/>
        </w:rPr>
        <w:t>十八</w:t>
      </w:r>
      <w:r>
        <w:rPr>
          <w:rStyle w:val="8"/>
          <w:rFonts w:hint="default" w:ascii="宋体" w:hAnsi="宋体" w:eastAsia="黑体" w:cs="黑体"/>
          <w:b w:val="0"/>
          <w:bCs w:val="0"/>
          <w:snapToGrid w:val="0"/>
          <w:color w:val="auto"/>
          <w:kern w:val="0"/>
          <w:sz w:val="32"/>
          <w:szCs w:val="32"/>
          <w:highlight w:val="none"/>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经保护区管理处同意，可以在保护区的实验区开展科学实验、教学实习、参观考察和符合保护区规划的旅游，以及驯化、繁殖珍稀濒危野生动植物等活动。法律法规规定从事上述活动应当办理行政许可手续的，从其规定。</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禁止在保护区的实验区从事前款规定以外的其他生产经营活动。</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第十</w:t>
      </w:r>
      <w:r>
        <w:rPr>
          <w:rStyle w:val="8"/>
          <w:rFonts w:hint="eastAsia" w:ascii="宋体" w:hAnsi="宋体" w:eastAsia="黑体" w:cs="黑体"/>
          <w:b w:val="0"/>
          <w:bCs w:val="0"/>
          <w:snapToGrid w:val="0"/>
          <w:color w:val="auto"/>
          <w:kern w:val="0"/>
          <w:sz w:val="32"/>
          <w:szCs w:val="32"/>
          <w:highlight w:val="none"/>
          <w:lang w:val="en-US" w:eastAsia="zh-CN"/>
        </w:rPr>
        <w:t>九</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方正仿宋_GB2312" w:cs="方正仿宋_GB2312"/>
          <w:b w:val="0"/>
          <w:bCs w:val="0"/>
          <w:snapToGrid w:val="0"/>
          <w:color w:val="auto"/>
          <w:kern w:val="0"/>
          <w:sz w:val="32"/>
          <w:szCs w:val="32"/>
          <w:highlight w:val="none"/>
          <w:lang w:val="en-US" w:eastAsia="zh-CN"/>
        </w:rPr>
        <w:t>禁</w:t>
      </w:r>
      <w:r>
        <w:rPr>
          <w:rStyle w:val="8"/>
          <w:rFonts w:hint="eastAsia" w:ascii="宋体" w:hAnsi="宋体" w:eastAsia="仿宋_GB2312" w:cs="仿宋_GB2312"/>
          <w:b w:val="0"/>
          <w:bCs w:val="0"/>
          <w:snapToGrid w:val="0"/>
          <w:color w:val="auto"/>
          <w:kern w:val="0"/>
          <w:sz w:val="32"/>
          <w:szCs w:val="32"/>
          <w:highlight w:val="none"/>
          <w:lang w:val="en-US" w:eastAsia="zh-CN"/>
        </w:rPr>
        <w:t>止在保护区开展猎捕和其他妨碍野生动物生息繁衍的活动，但法律法规另有规定的除外。</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本办法规定保护的野生动物，是指珍贵、濒危的陆生、水生野生动物和具有重要生态、科学、社会价值的陆生野生动物。</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17" w:name="tiao_12"/>
      <w:bookmarkEnd w:id="17"/>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二十</w:t>
      </w:r>
      <w:r>
        <w:rPr>
          <w:rStyle w:val="8"/>
          <w:rFonts w:hint="default" w:ascii="宋体" w:hAnsi="宋体" w:eastAsia="黑体" w:cs="黑体"/>
          <w:b w:val="0"/>
          <w:bCs w:val="0"/>
          <w:snapToGrid w:val="0"/>
          <w:color w:val="auto"/>
          <w:kern w:val="0"/>
          <w:sz w:val="32"/>
          <w:szCs w:val="32"/>
          <w:highlight w:val="none"/>
        </w:rPr>
        <w:t>条</w:t>
      </w:r>
      <w:r>
        <w:rPr>
          <w:rFonts w:hint="default" w:ascii="宋体" w:hAnsi="宋体" w:eastAsia="方正仿宋_GB2312" w:cs="Times New Roman"/>
          <w:snapToGrid w:val="0"/>
          <w:color w:val="auto"/>
          <w:kern w:val="0"/>
          <w:sz w:val="32"/>
          <w:szCs w:val="32"/>
          <w:highlight w:val="none"/>
          <w:lang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禁止在保护区内进行砍伐、放牧、狩猎、捕捞、采药、开垦、烧荒、开矿、采石、挖沙等活动，但法律法规另有规定的除外。</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18" w:name="tiao_13"/>
      <w:bookmarkEnd w:id="18"/>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二十</w:t>
      </w:r>
      <w:r>
        <w:rPr>
          <w:rStyle w:val="8"/>
          <w:rFonts w:hint="eastAsia" w:ascii="宋体" w:hAnsi="宋体" w:eastAsia="黑体" w:cs="黑体"/>
          <w:b w:val="0"/>
          <w:bCs w:val="0"/>
          <w:snapToGrid w:val="0"/>
          <w:color w:val="auto"/>
          <w:kern w:val="0"/>
          <w:sz w:val="32"/>
          <w:szCs w:val="32"/>
          <w:highlight w:val="none"/>
          <w:lang w:val="en-US" w:eastAsia="zh-CN"/>
        </w:rPr>
        <w:t>一</w:t>
      </w:r>
      <w:r>
        <w:rPr>
          <w:rStyle w:val="8"/>
          <w:rFonts w:hint="default" w:ascii="宋体" w:hAnsi="宋体" w:eastAsia="黑体" w:cs="黑体"/>
          <w:b w:val="0"/>
          <w:bCs w:val="0"/>
          <w:snapToGrid w:val="0"/>
          <w:color w:val="auto"/>
          <w:kern w:val="0"/>
          <w:sz w:val="32"/>
          <w:szCs w:val="32"/>
          <w:highlight w:val="none"/>
        </w:rPr>
        <w:t>条</w:t>
      </w:r>
      <w:bookmarkStart w:id="19" w:name="tiao_13_kuan_1"/>
      <w:bookmarkEnd w:id="19"/>
      <w:r>
        <w:rPr>
          <w:rStyle w:val="8"/>
          <w:rFonts w:hint="default" w:ascii="宋体" w:hAnsi="宋体" w:eastAsia="黑体" w:cs="黑体"/>
          <w:b w:val="0"/>
          <w:bCs w:val="0"/>
          <w:snapToGrid w:val="0"/>
          <w:color w:val="auto"/>
          <w:kern w:val="0"/>
          <w:sz w:val="32"/>
          <w:szCs w:val="32"/>
          <w:highlight w:val="none"/>
          <w:lang w:val="en-US" w:eastAsia="zh-CN"/>
        </w:rPr>
        <w:t xml:space="preserve"> </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default" w:ascii="宋体" w:hAnsi="宋体" w:eastAsia="仿宋_GB2312" w:cs="仿宋_GB2312"/>
          <w:b w:val="0"/>
          <w:bCs w:val="0"/>
          <w:snapToGrid w:val="0"/>
          <w:color w:val="auto"/>
          <w:kern w:val="0"/>
          <w:sz w:val="32"/>
          <w:szCs w:val="32"/>
          <w:highlight w:val="none"/>
          <w:lang w:val="en-US" w:eastAsia="zh-CN"/>
        </w:rPr>
        <w:t>禁</w:t>
      </w:r>
      <w:r>
        <w:rPr>
          <w:rStyle w:val="8"/>
          <w:rFonts w:hint="eastAsia" w:ascii="宋体" w:hAnsi="宋体" w:eastAsia="仿宋_GB2312" w:cs="仿宋_GB2312"/>
          <w:b w:val="0"/>
          <w:bCs w:val="0"/>
          <w:snapToGrid w:val="0"/>
          <w:color w:val="auto"/>
          <w:kern w:val="0"/>
          <w:sz w:val="32"/>
          <w:szCs w:val="32"/>
          <w:highlight w:val="none"/>
          <w:lang w:val="en-US" w:eastAsia="zh-CN"/>
        </w:rPr>
        <w:t>止任何单位和个人擅自改变保护区内土地用途、扩大使用面积，破坏、侵占、买卖或者以其他方式非法转让保护区内的土地。</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0" w:name="tiao_14"/>
      <w:bookmarkEnd w:id="20"/>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二十</w:t>
      </w:r>
      <w:r>
        <w:rPr>
          <w:rStyle w:val="8"/>
          <w:rFonts w:hint="eastAsia" w:ascii="宋体" w:hAnsi="宋体" w:eastAsia="黑体" w:cs="黑体"/>
          <w:b w:val="0"/>
          <w:bCs w:val="0"/>
          <w:snapToGrid w:val="0"/>
          <w:color w:val="auto"/>
          <w:kern w:val="0"/>
          <w:sz w:val="32"/>
          <w:szCs w:val="32"/>
          <w:highlight w:val="none"/>
          <w:lang w:val="en-US" w:eastAsia="zh-CN"/>
        </w:rPr>
        <w:t>二</w:t>
      </w:r>
      <w:r>
        <w:rPr>
          <w:rStyle w:val="8"/>
          <w:rFonts w:hint="default" w:ascii="宋体" w:hAnsi="宋体" w:eastAsia="黑体" w:cs="黑体"/>
          <w:b w:val="0"/>
          <w:bCs w:val="0"/>
          <w:snapToGrid w:val="0"/>
          <w:color w:val="auto"/>
          <w:kern w:val="0"/>
          <w:sz w:val="32"/>
          <w:szCs w:val="32"/>
          <w:highlight w:val="none"/>
        </w:rPr>
        <w:t>条</w:t>
      </w:r>
      <w:bookmarkStart w:id="21" w:name="tiao_14_kuan_1"/>
      <w:bookmarkEnd w:id="21"/>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禁止任何单位和个人侵占、破坏保护区的自然环境和自然资源，在保护区从事不符合保护区定位的开发活动。</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2" w:name="tiao_14_kuan_2"/>
      <w:bookmarkEnd w:id="22"/>
      <w:r>
        <w:rPr>
          <w:rStyle w:val="8"/>
          <w:rFonts w:hint="eastAsia" w:ascii="宋体" w:hAnsi="宋体" w:eastAsia="仿宋_GB2312" w:cs="仿宋_GB2312"/>
          <w:b w:val="0"/>
          <w:bCs w:val="0"/>
          <w:snapToGrid w:val="0"/>
          <w:color w:val="auto"/>
          <w:kern w:val="0"/>
          <w:sz w:val="32"/>
          <w:szCs w:val="32"/>
          <w:highlight w:val="none"/>
          <w:lang w:val="en-US" w:eastAsia="zh-CN"/>
        </w:rPr>
        <w:t>任何单位和个人进入保护区修筑设施，应当遵守有关法律法规的规定，并经国家或者省人民政府林业主管部门批准同意后，依法办理规划和建设用地审批手续。</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3" w:name="tiao_14_kuan_3"/>
      <w:bookmarkEnd w:id="23"/>
      <w:r>
        <w:rPr>
          <w:rStyle w:val="8"/>
          <w:rFonts w:hint="eastAsia" w:ascii="宋体" w:hAnsi="宋体" w:eastAsia="仿宋_GB2312" w:cs="仿宋_GB2312"/>
          <w:b w:val="0"/>
          <w:bCs w:val="0"/>
          <w:snapToGrid w:val="0"/>
          <w:color w:val="auto"/>
          <w:kern w:val="0"/>
          <w:sz w:val="32"/>
          <w:szCs w:val="32"/>
          <w:highlight w:val="none"/>
          <w:lang w:val="en-US" w:eastAsia="zh-CN"/>
        </w:rPr>
        <w:t>前款所称设施，是指穿越保护区或者占用保护区土地的交通、通讯、供水、供电及符合保护区规划的旅游等基础设施。</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4" w:name="tiao_15"/>
      <w:bookmarkEnd w:id="24"/>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二十</w:t>
      </w:r>
      <w:r>
        <w:rPr>
          <w:rStyle w:val="8"/>
          <w:rFonts w:hint="eastAsia" w:ascii="宋体" w:hAnsi="宋体" w:eastAsia="黑体" w:cs="黑体"/>
          <w:b w:val="0"/>
          <w:bCs w:val="0"/>
          <w:snapToGrid w:val="0"/>
          <w:color w:val="auto"/>
          <w:kern w:val="0"/>
          <w:sz w:val="32"/>
          <w:szCs w:val="32"/>
          <w:highlight w:val="none"/>
          <w:lang w:val="en-US" w:eastAsia="zh-CN"/>
        </w:rPr>
        <w:t>三</w:t>
      </w:r>
      <w:r>
        <w:rPr>
          <w:rStyle w:val="8"/>
          <w:rFonts w:hint="default" w:ascii="宋体" w:hAnsi="宋体" w:eastAsia="黑体" w:cs="黑体"/>
          <w:b w:val="0"/>
          <w:bCs w:val="0"/>
          <w:snapToGrid w:val="0"/>
          <w:color w:val="auto"/>
          <w:kern w:val="0"/>
          <w:sz w:val="32"/>
          <w:szCs w:val="32"/>
          <w:highlight w:val="none"/>
        </w:rPr>
        <w:t>条</w:t>
      </w:r>
      <w:bookmarkStart w:id="25" w:name="tiao_15_kuan_1"/>
      <w:bookmarkEnd w:id="25"/>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禁止在保护区内进行林木采伐，但法律法规另有规定的除外。</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6" w:name="tiao_15_kuan_2"/>
      <w:bookmarkEnd w:id="26"/>
      <w:r>
        <w:rPr>
          <w:rStyle w:val="8"/>
          <w:rFonts w:hint="eastAsia" w:ascii="宋体" w:hAnsi="宋体" w:eastAsia="仿宋_GB2312" w:cs="仿宋_GB2312"/>
          <w:b w:val="0"/>
          <w:bCs w:val="0"/>
          <w:snapToGrid w:val="0"/>
          <w:color w:val="auto"/>
          <w:kern w:val="0"/>
          <w:sz w:val="32"/>
          <w:szCs w:val="32"/>
          <w:highlight w:val="none"/>
          <w:lang w:val="en-US" w:eastAsia="zh-CN"/>
        </w:rPr>
        <w:t>符合下列情形之一，确需在保护区内进行林木采伐的，应当经县级以上人民政府林业主管部门批准：</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7" w:name="tiao_15_kuan_2_xiang_1"/>
      <w:bookmarkEnd w:id="27"/>
      <w:r>
        <w:rPr>
          <w:rStyle w:val="8"/>
          <w:rFonts w:hint="eastAsia" w:ascii="宋体" w:hAnsi="宋体" w:eastAsia="仿宋_GB2312" w:cs="仿宋_GB2312"/>
          <w:b w:val="0"/>
          <w:bCs w:val="0"/>
          <w:snapToGrid w:val="0"/>
          <w:color w:val="auto"/>
          <w:kern w:val="0"/>
          <w:sz w:val="32"/>
          <w:szCs w:val="32"/>
          <w:highlight w:val="none"/>
          <w:lang w:val="en-US" w:eastAsia="zh-CN"/>
        </w:rPr>
        <w:t>（一）发生检疫性有害生物，经省人民政府林业主管部门组织专家论证，依法采取封锁、消灭等措施而需要采伐的；</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8" w:name="tiao_15_kuan_2_xiang_2"/>
      <w:bookmarkEnd w:id="28"/>
      <w:r>
        <w:rPr>
          <w:rStyle w:val="8"/>
          <w:rFonts w:hint="eastAsia" w:ascii="宋体" w:hAnsi="宋体" w:eastAsia="仿宋_GB2312" w:cs="仿宋_GB2312"/>
          <w:b w:val="0"/>
          <w:bCs w:val="0"/>
          <w:snapToGrid w:val="0"/>
          <w:color w:val="auto"/>
          <w:kern w:val="0"/>
          <w:sz w:val="32"/>
          <w:szCs w:val="32"/>
          <w:highlight w:val="none"/>
          <w:lang w:val="en-US" w:eastAsia="zh-CN"/>
        </w:rPr>
        <w:t>（二）对保护区主要保护对象的生存造成妨碍，经省人民政府林业主管部门组织专家论证，需要采伐的；</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29" w:name="tiao_15_kuan_2_xiang_3"/>
      <w:bookmarkEnd w:id="29"/>
      <w:r>
        <w:rPr>
          <w:rStyle w:val="8"/>
          <w:rFonts w:hint="eastAsia" w:ascii="宋体" w:hAnsi="宋体" w:eastAsia="仿宋_GB2312" w:cs="仿宋_GB2312"/>
          <w:b w:val="0"/>
          <w:bCs w:val="0"/>
          <w:snapToGrid w:val="0"/>
          <w:color w:val="auto"/>
          <w:kern w:val="0"/>
          <w:sz w:val="32"/>
          <w:szCs w:val="32"/>
          <w:highlight w:val="none"/>
          <w:lang w:val="en-US" w:eastAsia="zh-CN"/>
        </w:rPr>
        <w:t>（三）实验区内科学实验林按照实验方案需要采伐的。</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30" w:name="tiao_15_kuan_3"/>
      <w:bookmarkEnd w:id="30"/>
      <w:r>
        <w:rPr>
          <w:rStyle w:val="8"/>
          <w:rFonts w:hint="eastAsia" w:ascii="宋体" w:hAnsi="宋体" w:eastAsia="仿宋_GB2312" w:cs="仿宋_GB2312"/>
          <w:b w:val="0"/>
          <w:bCs w:val="0"/>
          <w:snapToGrid w:val="0"/>
          <w:color w:val="auto"/>
          <w:kern w:val="0"/>
          <w:sz w:val="32"/>
          <w:szCs w:val="32"/>
          <w:highlight w:val="none"/>
          <w:lang w:val="en-US" w:eastAsia="zh-CN"/>
        </w:rPr>
        <w:t>保护区内的竹林可按照当地经营习惯实施择伐，但不得扩大原有竹林的范围。</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31" w:name="tiao_16"/>
      <w:bookmarkEnd w:id="31"/>
      <w:r>
        <w:rPr>
          <w:rStyle w:val="8"/>
          <w:rFonts w:hint="default" w:ascii="宋体" w:hAnsi="宋体" w:eastAsia="黑体" w:cs="黑体"/>
          <w:b w:val="0"/>
          <w:bCs w:val="0"/>
          <w:snapToGrid w:val="0"/>
          <w:color w:val="auto"/>
          <w:kern w:val="0"/>
          <w:sz w:val="32"/>
          <w:szCs w:val="32"/>
          <w:highlight w:val="none"/>
        </w:rPr>
        <w:t>第</w:t>
      </w:r>
      <w:r>
        <w:rPr>
          <w:rStyle w:val="8"/>
          <w:rFonts w:hint="default" w:ascii="宋体" w:hAnsi="宋体" w:eastAsia="黑体" w:cs="黑体"/>
          <w:b w:val="0"/>
          <w:bCs w:val="0"/>
          <w:snapToGrid w:val="0"/>
          <w:color w:val="auto"/>
          <w:kern w:val="0"/>
          <w:sz w:val="32"/>
          <w:szCs w:val="32"/>
          <w:highlight w:val="none"/>
          <w:lang w:val="en-US" w:eastAsia="zh-CN"/>
        </w:rPr>
        <w:t>二十</w:t>
      </w:r>
      <w:r>
        <w:rPr>
          <w:rStyle w:val="8"/>
          <w:rFonts w:hint="eastAsia" w:ascii="宋体" w:hAnsi="宋体" w:eastAsia="黑体" w:cs="黑体"/>
          <w:b w:val="0"/>
          <w:bCs w:val="0"/>
          <w:snapToGrid w:val="0"/>
          <w:color w:val="auto"/>
          <w:kern w:val="0"/>
          <w:sz w:val="32"/>
          <w:szCs w:val="32"/>
          <w:highlight w:val="none"/>
          <w:lang w:val="en-US" w:eastAsia="zh-CN"/>
        </w:rPr>
        <w:t>四</w:t>
      </w:r>
      <w:r>
        <w:rPr>
          <w:rStyle w:val="8"/>
          <w:rFonts w:hint="default" w:ascii="宋体" w:hAnsi="宋体" w:eastAsia="黑体" w:cs="黑体"/>
          <w:b w:val="0"/>
          <w:bCs w:val="0"/>
          <w:snapToGrid w:val="0"/>
          <w:color w:val="auto"/>
          <w:kern w:val="0"/>
          <w:sz w:val="32"/>
          <w:szCs w:val="32"/>
          <w:highlight w:val="none"/>
        </w:rPr>
        <w:t>条</w:t>
      </w:r>
      <w:r>
        <w:rPr>
          <w:rFonts w:hint="default" w:ascii="宋体" w:hAnsi="宋体" w:eastAsia="方正仿宋_GB2312" w:cs="Times New Roman"/>
          <w:b w:val="0"/>
          <w:bCs w:val="0"/>
          <w:snapToGrid w:val="0"/>
          <w:color w:val="auto"/>
          <w:kern w:val="0"/>
          <w:sz w:val="32"/>
          <w:szCs w:val="32"/>
          <w:highlight w:val="none"/>
          <w:lang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禁止任何人未经批准擅自进入保护区的核心区。因科学研究的需要，必须进入保护区核心区从事科学研究观测、调查活动的，应当事先向保护区管理处提交申请和活动计划，并经县级以上人民政府林业主管部门批准。</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eastAsia" w:ascii="宋体" w:hAnsi="宋体" w:eastAsia="黑体" w:cs="黑体"/>
          <w:b w:val="0"/>
          <w:bCs w:val="0"/>
          <w:snapToGrid w:val="0"/>
          <w:color w:val="auto"/>
          <w:kern w:val="0"/>
          <w:sz w:val="32"/>
          <w:szCs w:val="32"/>
          <w:highlight w:val="none"/>
          <w:lang w:val="en-US" w:eastAsia="zh-CN"/>
        </w:rPr>
        <w:t>二十五</w:t>
      </w:r>
      <w:r>
        <w:rPr>
          <w:rStyle w:val="8"/>
          <w:rFonts w:hint="default" w:ascii="宋体" w:hAnsi="宋体" w:eastAsia="黑体" w:cs="黑体"/>
          <w:b w:val="0"/>
          <w:bCs w:val="0"/>
          <w:snapToGrid w:val="0"/>
          <w:color w:val="auto"/>
          <w:kern w:val="0"/>
          <w:sz w:val="32"/>
          <w:szCs w:val="32"/>
          <w:highlight w:val="none"/>
        </w:rPr>
        <w:t>条</w:t>
      </w:r>
      <w:r>
        <w:rPr>
          <w:rFonts w:hint="default" w:ascii="宋体" w:hAnsi="宋体" w:eastAsia="方正仿宋_GB2312" w:cs="Times New Roman"/>
          <w:b w:val="0"/>
          <w:bCs w:val="0"/>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禁止在保护区的缓冲区开展旅游和生产经营活动。因教学科研目的需要进入保护区的缓冲区从事非破坏性的科学研究、教学实习和标本采集活动的，应当事先向保护区管理处提交申请和活动计划，经保护区管理处批准。</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eastAsia" w:ascii="宋体" w:hAnsi="宋体" w:eastAsia="仿宋_GB2312" w:cs="仿宋_GB2312"/>
          <w:b w:val="0"/>
          <w:bCs w:val="0"/>
          <w:snapToGrid w:val="0"/>
          <w:color w:val="auto"/>
          <w:kern w:val="0"/>
          <w:sz w:val="32"/>
          <w:szCs w:val="32"/>
          <w:highlight w:val="none"/>
          <w:lang w:val="en-US" w:eastAsia="zh-CN"/>
        </w:rPr>
        <w:t>从事前款活动的单位和个人，应当将其活动成果的副本提交保护区管理处。</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2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eastAsia" w:ascii="宋体" w:hAnsi="宋体" w:eastAsia="黑体" w:cs="黑体"/>
          <w:b w:val="0"/>
          <w:bCs w:val="0"/>
          <w:snapToGrid w:val="0"/>
          <w:color w:val="auto"/>
          <w:kern w:val="0"/>
          <w:sz w:val="32"/>
          <w:szCs w:val="32"/>
          <w:highlight w:val="none"/>
          <w:lang w:val="en-US" w:eastAsia="zh-CN"/>
        </w:rPr>
        <w:t>二十六</w:t>
      </w:r>
      <w:r>
        <w:rPr>
          <w:rStyle w:val="8"/>
          <w:rFonts w:hint="default" w:ascii="宋体" w:hAnsi="宋体" w:eastAsia="黑体" w:cs="黑体"/>
          <w:b w:val="0"/>
          <w:bCs w:val="0"/>
          <w:snapToGrid w:val="0"/>
          <w:color w:val="auto"/>
          <w:kern w:val="0"/>
          <w:sz w:val="32"/>
          <w:szCs w:val="32"/>
          <w:highlight w:val="none"/>
        </w:rPr>
        <w:t>条</w:t>
      </w:r>
      <w:r>
        <w:rPr>
          <w:rFonts w:hint="default" w:ascii="宋体" w:hAnsi="宋体" w:eastAsia="方正仿宋_GB2312" w:cs="Times New Roman"/>
          <w:b/>
          <w:bCs/>
          <w:snapToGrid w:val="0"/>
          <w:color w:val="auto"/>
          <w:kern w:val="0"/>
          <w:sz w:val="32"/>
          <w:szCs w:val="32"/>
          <w:highlight w:val="none"/>
          <w:lang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本办法第二十五条、第二十六条规定提交的申请内容包括：进入核心区或者缓冲区的理由、时间、地点、活动范围、参加人员名单；提交的活动计划内容包括：活动方案、观测手段、预期目标、环境影响评价以及拟采取的环境保护措施等材料。</w:t>
      </w:r>
    </w:p>
    <w:p>
      <w:pPr>
        <w:pStyle w:val="5"/>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157" w:afterLines="50" w:afterAutospacing="0" w:line="620" w:lineRule="exact"/>
        <w:ind w:left="0" w:right="0"/>
        <w:jc w:val="center"/>
        <w:textAlignment w:val="auto"/>
        <w:rPr>
          <w:rStyle w:val="8"/>
          <w:rFonts w:hint="default" w:ascii="宋体" w:hAnsi="宋体" w:eastAsia="黑体" w:cs="Times New Roman"/>
          <w:b w:val="0"/>
          <w:bCs w:val="0"/>
          <w:snapToGrid w:val="0"/>
          <w:color w:val="auto"/>
          <w:kern w:val="0"/>
          <w:sz w:val="32"/>
          <w:szCs w:val="32"/>
          <w:highlight w:val="none"/>
        </w:rPr>
      </w:pPr>
      <w:bookmarkStart w:id="32" w:name="tiao_24"/>
      <w:bookmarkEnd w:id="32"/>
      <w:bookmarkStart w:id="33" w:name="sort4_zhang_4"/>
      <w:bookmarkEnd w:id="33"/>
      <w:r>
        <w:rPr>
          <w:rStyle w:val="8"/>
          <w:rFonts w:hint="default" w:ascii="宋体" w:hAnsi="宋体" w:eastAsia="黑体" w:cs="Times New Roman"/>
          <w:b w:val="0"/>
          <w:bCs w:val="0"/>
          <w:snapToGrid w:val="0"/>
          <w:color w:val="auto"/>
          <w:kern w:val="0"/>
          <w:sz w:val="32"/>
          <w:szCs w:val="32"/>
          <w:highlight w:val="none"/>
        </w:rPr>
        <w:t>第</w:t>
      </w:r>
      <w:r>
        <w:rPr>
          <w:rStyle w:val="8"/>
          <w:rFonts w:hint="default" w:ascii="宋体" w:hAnsi="宋体" w:eastAsia="黑体" w:cs="Times New Roman"/>
          <w:b w:val="0"/>
          <w:bCs w:val="0"/>
          <w:snapToGrid w:val="0"/>
          <w:color w:val="auto"/>
          <w:kern w:val="0"/>
          <w:sz w:val="32"/>
          <w:szCs w:val="32"/>
          <w:highlight w:val="none"/>
          <w:lang w:val="en-US" w:eastAsia="zh-CN"/>
        </w:rPr>
        <w:t>三</w:t>
      </w:r>
      <w:r>
        <w:rPr>
          <w:rStyle w:val="8"/>
          <w:rFonts w:hint="default" w:ascii="宋体" w:hAnsi="宋体" w:eastAsia="黑体" w:cs="Times New Roman"/>
          <w:b w:val="0"/>
          <w:bCs w:val="0"/>
          <w:snapToGrid w:val="0"/>
          <w:color w:val="auto"/>
          <w:kern w:val="0"/>
          <w:sz w:val="32"/>
          <w:szCs w:val="32"/>
          <w:highlight w:val="none"/>
        </w:rPr>
        <w:t>章</w:t>
      </w:r>
      <w:r>
        <w:rPr>
          <w:rStyle w:val="8"/>
          <w:rFonts w:hint="default" w:ascii="宋体" w:hAnsi="宋体" w:eastAsia="黑体" w:cs="Times New Roman"/>
          <w:b w:val="0"/>
          <w:bCs w:val="0"/>
          <w:snapToGrid w:val="0"/>
          <w:color w:val="auto"/>
          <w:kern w:val="0"/>
          <w:sz w:val="32"/>
          <w:szCs w:val="32"/>
          <w:highlight w:val="none"/>
          <w:lang w:eastAsia="zh-CN"/>
        </w:rPr>
        <w:t xml:space="preserve">  </w:t>
      </w:r>
      <w:r>
        <w:rPr>
          <w:rStyle w:val="8"/>
          <w:rFonts w:hint="default" w:ascii="宋体" w:hAnsi="宋体" w:eastAsia="黑体" w:cs="Times New Roman"/>
          <w:b w:val="0"/>
          <w:bCs w:val="0"/>
          <w:snapToGrid w:val="0"/>
          <w:color w:val="auto"/>
          <w:kern w:val="0"/>
          <w:sz w:val="32"/>
          <w:szCs w:val="32"/>
          <w:highlight w:val="none"/>
        </w:rPr>
        <w:t>法律责任</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default" w:ascii="宋体" w:hAnsi="宋体" w:eastAsia="黑体" w:cs="黑体"/>
          <w:b w:val="0"/>
          <w:bCs w:val="0"/>
          <w:snapToGrid w:val="0"/>
          <w:color w:val="auto"/>
          <w:kern w:val="0"/>
          <w:sz w:val="32"/>
          <w:szCs w:val="32"/>
          <w:highlight w:val="none"/>
        </w:rPr>
      </w:pPr>
      <w:bookmarkStart w:id="34" w:name="tiao_25"/>
      <w:bookmarkEnd w:id="34"/>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rPr>
        <w:t>第</w:t>
      </w:r>
      <w:r>
        <w:rPr>
          <w:rStyle w:val="8"/>
          <w:rFonts w:hint="eastAsia" w:ascii="宋体" w:hAnsi="宋体" w:eastAsia="黑体" w:cs="黑体"/>
          <w:b w:val="0"/>
          <w:bCs w:val="0"/>
          <w:snapToGrid w:val="0"/>
          <w:color w:val="auto"/>
          <w:kern w:val="0"/>
          <w:sz w:val="32"/>
          <w:szCs w:val="32"/>
          <w:highlight w:val="none"/>
          <w:lang w:val="en-US" w:eastAsia="zh-CN"/>
        </w:rPr>
        <w:t>二十七</w:t>
      </w:r>
      <w:r>
        <w:rPr>
          <w:rStyle w:val="8"/>
          <w:rFonts w:hint="default" w:ascii="宋体" w:hAnsi="宋体" w:eastAsia="黑体" w:cs="黑体"/>
          <w:b w:val="0"/>
          <w:bCs w:val="0"/>
          <w:snapToGrid w:val="0"/>
          <w:color w:val="auto"/>
          <w:kern w:val="0"/>
          <w:sz w:val="32"/>
          <w:szCs w:val="32"/>
          <w:highlight w:val="none"/>
        </w:rPr>
        <w:t>条</w:t>
      </w:r>
      <w:bookmarkStart w:id="35" w:name="tiao_25_kuan_1"/>
      <w:bookmarkEnd w:id="35"/>
      <w:r>
        <w:rPr>
          <w:rFonts w:hint="default" w:ascii="宋体" w:hAnsi="宋体" w:eastAsia="方正仿宋_GB2312" w:cs="Times New Roman"/>
          <w:snapToGrid w:val="0"/>
          <w:color w:val="auto"/>
          <w:kern w:val="0"/>
          <w:sz w:val="32"/>
          <w:szCs w:val="32"/>
          <w:highlight w:val="none"/>
          <w:lang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违反国家有关自然保护的法律、法规规定在保护区内实施相关活动的，由相应执法部门依法处置，构成犯罪的移送司法机关。</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Style w:val="8"/>
          <w:rFonts w:hint="default"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w:t>
      </w:r>
      <w:r>
        <w:rPr>
          <w:rStyle w:val="8"/>
          <w:rFonts w:hint="eastAsia" w:ascii="宋体" w:hAnsi="宋体" w:eastAsia="黑体" w:cs="黑体"/>
          <w:b w:val="0"/>
          <w:bCs w:val="0"/>
          <w:snapToGrid w:val="0"/>
          <w:color w:val="auto"/>
          <w:kern w:val="0"/>
          <w:sz w:val="32"/>
          <w:szCs w:val="32"/>
          <w:highlight w:val="none"/>
          <w:lang w:val="en-US" w:eastAsia="zh-CN"/>
        </w:rPr>
        <w:t>二十八</w:t>
      </w:r>
      <w:r>
        <w:rPr>
          <w:rStyle w:val="8"/>
          <w:rFonts w:hint="default" w:ascii="宋体" w:hAnsi="宋体" w:eastAsia="黑体" w:cs="黑体"/>
          <w:b w:val="0"/>
          <w:bCs w:val="0"/>
          <w:snapToGrid w:val="0"/>
          <w:color w:val="auto"/>
          <w:kern w:val="0"/>
          <w:sz w:val="32"/>
          <w:szCs w:val="32"/>
          <w:highlight w:val="none"/>
          <w:lang w:val="en-US" w:eastAsia="zh-CN"/>
        </w:rPr>
        <w:t>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妨碍保护区管理人员执行公务的，由公安机关依照《中华人民共和国治安管理处罚法》的规定给予处罚；情节严重、构成犯罪的，依法追究刑事责任。</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bookmarkStart w:id="36" w:name="tiao_28"/>
      <w:bookmarkEnd w:id="36"/>
      <w:r>
        <w:rPr>
          <w:rStyle w:val="8"/>
          <w:rFonts w:hint="default" w:ascii="宋体" w:hAnsi="宋体" w:eastAsia="黑体" w:cs="黑体"/>
          <w:b w:val="0"/>
          <w:bCs w:val="0"/>
          <w:snapToGrid w:val="0"/>
          <w:color w:val="auto"/>
          <w:kern w:val="0"/>
          <w:sz w:val="32"/>
          <w:szCs w:val="32"/>
          <w:highlight w:val="none"/>
          <w:lang w:val="en-US" w:eastAsia="zh-CN"/>
        </w:rPr>
        <w:t>第</w:t>
      </w:r>
      <w:r>
        <w:rPr>
          <w:rStyle w:val="8"/>
          <w:rFonts w:hint="eastAsia" w:ascii="宋体" w:hAnsi="宋体" w:eastAsia="黑体" w:cs="黑体"/>
          <w:b w:val="0"/>
          <w:bCs w:val="0"/>
          <w:snapToGrid w:val="0"/>
          <w:color w:val="auto"/>
          <w:kern w:val="0"/>
          <w:sz w:val="32"/>
          <w:szCs w:val="32"/>
          <w:highlight w:val="none"/>
          <w:lang w:val="en-US" w:eastAsia="zh-CN"/>
        </w:rPr>
        <w:t>二</w:t>
      </w:r>
      <w:r>
        <w:rPr>
          <w:rStyle w:val="8"/>
          <w:rFonts w:hint="default" w:ascii="宋体" w:hAnsi="宋体" w:eastAsia="黑体" w:cs="黑体"/>
          <w:b w:val="0"/>
          <w:bCs w:val="0"/>
          <w:snapToGrid w:val="0"/>
          <w:color w:val="auto"/>
          <w:kern w:val="0"/>
          <w:sz w:val="32"/>
          <w:szCs w:val="32"/>
          <w:highlight w:val="none"/>
          <w:lang w:val="en-US" w:eastAsia="zh-CN"/>
        </w:rPr>
        <w:t>十</w:t>
      </w:r>
      <w:r>
        <w:rPr>
          <w:rStyle w:val="8"/>
          <w:rFonts w:hint="eastAsia" w:ascii="宋体" w:hAnsi="宋体" w:eastAsia="黑体" w:cs="黑体"/>
          <w:b w:val="0"/>
          <w:bCs w:val="0"/>
          <w:snapToGrid w:val="0"/>
          <w:color w:val="auto"/>
          <w:kern w:val="0"/>
          <w:sz w:val="32"/>
          <w:szCs w:val="32"/>
          <w:highlight w:val="none"/>
          <w:lang w:val="en-US" w:eastAsia="zh-CN"/>
        </w:rPr>
        <w:t>九</w:t>
      </w:r>
      <w:r>
        <w:rPr>
          <w:rStyle w:val="8"/>
          <w:rFonts w:hint="default" w:ascii="宋体" w:hAnsi="宋体" w:eastAsia="黑体" w:cs="黑体"/>
          <w:b w:val="0"/>
          <w:bCs w:val="0"/>
          <w:snapToGrid w:val="0"/>
          <w:color w:val="auto"/>
          <w:kern w:val="0"/>
          <w:sz w:val="32"/>
          <w:szCs w:val="32"/>
          <w:highlight w:val="none"/>
          <w:lang w:val="en-US" w:eastAsia="zh-CN"/>
        </w:rPr>
        <w:t>条</w:t>
      </w:r>
      <w:bookmarkStart w:id="37" w:name="tiao_28_kuan_1"/>
      <w:bookmarkEnd w:id="37"/>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保护区管理处工作人员有违反《中华人民共和国自然保护区条例》和《广东省森林和陆生野生动物类型自然保护区管理办法》规定的行为，尚不构成犯罪的，由其所在单位或者上级机关给予处分；涉嫌犯罪的，移送司法机关依法处理。</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p>
    <w:p>
      <w:pPr>
        <w:pStyle w:val="5"/>
        <w:keepNext w:val="0"/>
        <w:keepLines w:val="0"/>
        <w:pageBreakBefore w:val="0"/>
        <w:widowControl w:val="0"/>
        <w:suppressLineNumbers w:val="0"/>
        <w:kinsoku/>
        <w:wordWrap/>
        <w:overflowPunct/>
        <w:topLinePunct w:val="0"/>
        <w:autoSpaceDE/>
        <w:autoSpaceDN/>
        <w:bidi w:val="0"/>
        <w:adjustRightInd/>
        <w:snapToGrid w:val="0"/>
        <w:spacing w:before="157" w:beforeLines="50" w:beforeAutospacing="0" w:after="157" w:afterLines="50" w:afterAutospacing="0" w:line="600" w:lineRule="exact"/>
        <w:ind w:left="0" w:right="0"/>
        <w:jc w:val="center"/>
        <w:textAlignment w:val="auto"/>
        <w:rPr>
          <w:rStyle w:val="8"/>
          <w:rFonts w:hint="default" w:ascii="宋体" w:hAnsi="宋体" w:eastAsia="黑体" w:cs="Times New Roman"/>
          <w:b w:val="0"/>
          <w:bCs w:val="0"/>
          <w:snapToGrid w:val="0"/>
          <w:color w:val="auto"/>
          <w:kern w:val="0"/>
          <w:sz w:val="32"/>
          <w:szCs w:val="32"/>
          <w:highlight w:val="none"/>
          <w:lang w:eastAsia="zh-CN"/>
        </w:rPr>
      </w:pPr>
      <w:r>
        <w:rPr>
          <w:rStyle w:val="8"/>
          <w:rFonts w:hint="default" w:ascii="宋体" w:hAnsi="宋体" w:eastAsia="黑体" w:cs="Times New Roman"/>
          <w:b w:val="0"/>
          <w:bCs w:val="0"/>
          <w:snapToGrid w:val="0"/>
          <w:color w:val="auto"/>
          <w:kern w:val="0"/>
          <w:sz w:val="32"/>
          <w:szCs w:val="32"/>
          <w:highlight w:val="none"/>
        </w:rPr>
        <w:t>第</w:t>
      </w:r>
      <w:r>
        <w:rPr>
          <w:rStyle w:val="8"/>
          <w:rFonts w:hint="default" w:ascii="宋体" w:hAnsi="宋体" w:eastAsia="黑体" w:cs="Times New Roman"/>
          <w:b w:val="0"/>
          <w:bCs w:val="0"/>
          <w:snapToGrid w:val="0"/>
          <w:color w:val="auto"/>
          <w:kern w:val="0"/>
          <w:sz w:val="32"/>
          <w:szCs w:val="32"/>
          <w:highlight w:val="none"/>
          <w:lang w:val="en-US" w:eastAsia="zh-CN"/>
        </w:rPr>
        <w:t>四</w:t>
      </w:r>
      <w:r>
        <w:rPr>
          <w:rStyle w:val="8"/>
          <w:rFonts w:hint="default" w:ascii="宋体" w:hAnsi="宋体" w:eastAsia="黑体" w:cs="Times New Roman"/>
          <w:b w:val="0"/>
          <w:bCs w:val="0"/>
          <w:snapToGrid w:val="0"/>
          <w:color w:val="auto"/>
          <w:kern w:val="0"/>
          <w:sz w:val="32"/>
          <w:szCs w:val="32"/>
          <w:highlight w:val="none"/>
        </w:rPr>
        <w:t>章</w:t>
      </w:r>
      <w:r>
        <w:rPr>
          <w:rStyle w:val="8"/>
          <w:rFonts w:hint="default" w:ascii="宋体" w:hAnsi="宋体" w:eastAsia="黑体" w:cs="Times New Roman"/>
          <w:b w:val="0"/>
          <w:bCs w:val="0"/>
          <w:snapToGrid w:val="0"/>
          <w:color w:val="auto"/>
          <w:kern w:val="0"/>
          <w:sz w:val="32"/>
          <w:szCs w:val="32"/>
          <w:highlight w:val="none"/>
          <w:lang w:eastAsia="zh-CN"/>
        </w:rPr>
        <w:t xml:space="preserve">  </w:t>
      </w:r>
      <w:r>
        <w:rPr>
          <w:rStyle w:val="8"/>
          <w:rFonts w:hint="default" w:ascii="宋体" w:hAnsi="宋体" w:eastAsia="黑体" w:cs="Times New Roman"/>
          <w:b w:val="0"/>
          <w:bCs w:val="0"/>
          <w:snapToGrid w:val="0"/>
          <w:color w:val="auto"/>
          <w:kern w:val="0"/>
          <w:sz w:val="32"/>
          <w:szCs w:val="32"/>
          <w:highlight w:val="none"/>
          <w:lang w:val="en-US" w:eastAsia="zh-CN"/>
        </w:rPr>
        <w:t>附则</w:t>
      </w:r>
    </w:p>
    <w:p>
      <w:pPr>
        <w:pStyle w:val="5"/>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400" w:lineRule="exact"/>
        <w:ind w:left="0" w:right="0"/>
        <w:jc w:val="both"/>
        <w:textAlignment w:val="auto"/>
        <w:rPr>
          <w:rStyle w:val="8"/>
          <w:rFonts w:hint="default" w:ascii="宋体" w:hAnsi="宋体" w:eastAsia="黑体" w:cs="黑体"/>
          <w:b w:val="0"/>
          <w:bCs w:val="0"/>
          <w:snapToGrid w:val="0"/>
          <w:color w:val="auto"/>
          <w:kern w:val="0"/>
          <w:sz w:val="32"/>
          <w:szCs w:val="32"/>
          <w:highlight w:val="none"/>
          <w:lang w:val="en-US" w:eastAsia="zh-CN"/>
        </w:rPr>
      </w:pPr>
    </w:p>
    <w:p>
      <w:pPr>
        <w:pStyle w:val="5"/>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600" w:lineRule="exact"/>
        <w:ind w:left="0" w:right="0"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rPr>
      </w:pPr>
      <w:r>
        <w:rPr>
          <w:rStyle w:val="8"/>
          <w:rFonts w:hint="default" w:ascii="宋体" w:hAnsi="宋体" w:eastAsia="黑体" w:cs="黑体"/>
          <w:b w:val="0"/>
          <w:bCs w:val="0"/>
          <w:snapToGrid w:val="0"/>
          <w:color w:val="auto"/>
          <w:kern w:val="0"/>
          <w:sz w:val="32"/>
          <w:szCs w:val="32"/>
          <w:highlight w:val="none"/>
          <w:lang w:val="en-US" w:eastAsia="zh-CN"/>
        </w:rPr>
        <w:t>第三十条</w:t>
      </w:r>
      <w:r>
        <w:rPr>
          <w:rFonts w:hint="default"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rPr>
        <w:t>本办法由广东连平黄牛石省级自然保护区管理处负责解释。</w:t>
      </w:r>
    </w:p>
    <w:p>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jc w:val="both"/>
        <w:textAlignment w:val="auto"/>
        <w:rPr>
          <w:rStyle w:val="8"/>
          <w:rFonts w:hint="eastAsia" w:ascii="宋体" w:hAnsi="宋体" w:eastAsia="仿宋_GB2312" w:cs="仿宋_GB2312"/>
          <w:b w:val="0"/>
          <w:bCs w:val="0"/>
          <w:snapToGrid w:val="0"/>
          <w:color w:val="auto"/>
          <w:kern w:val="0"/>
          <w:sz w:val="32"/>
          <w:szCs w:val="32"/>
          <w:highlight w:val="none"/>
          <w:lang w:val="en-US" w:eastAsia="zh-CN" w:bidi="ar"/>
        </w:rPr>
      </w:pPr>
      <w:r>
        <w:rPr>
          <w:rStyle w:val="8"/>
          <w:rFonts w:hint="default" w:ascii="宋体" w:hAnsi="宋体" w:eastAsia="黑体" w:cs="黑体"/>
          <w:b w:val="0"/>
          <w:bCs w:val="0"/>
          <w:snapToGrid w:val="0"/>
          <w:color w:val="auto"/>
          <w:kern w:val="0"/>
          <w:sz w:val="32"/>
          <w:szCs w:val="32"/>
          <w:highlight w:val="none"/>
          <w:lang w:val="en-US" w:eastAsia="zh-CN" w:bidi="ar"/>
        </w:rPr>
        <w:t>第三十</w:t>
      </w:r>
      <w:r>
        <w:rPr>
          <w:rStyle w:val="8"/>
          <w:rFonts w:hint="eastAsia" w:ascii="宋体" w:hAnsi="宋体" w:eastAsia="黑体" w:cs="黑体"/>
          <w:b w:val="0"/>
          <w:bCs w:val="0"/>
          <w:snapToGrid w:val="0"/>
          <w:color w:val="auto"/>
          <w:kern w:val="0"/>
          <w:sz w:val="32"/>
          <w:szCs w:val="32"/>
          <w:highlight w:val="none"/>
          <w:lang w:val="en-US" w:eastAsia="zh-CN" w:bidi="ar"/>
        </w:rPr>
        <w:t>一</w:t>
      </w:r>
      <w:r>
        <w:rPr>
          <w:rStyle w:val="8"/>
          <w:rFonts w:hint="default" w:ascii="宋体" w:hAnsi="宋体" w:eastAsia="黑体" w:cs="黑体"/>
          <w:b w:val="0"/>
          <w:bCs w:val="0"/>
          <w:snapToGrid w:val="0"/>
          <w:color w:val="auto"/>
          <w:kern w:val="0"/>
          <w:sz w:val="32"/>
          <w:szCs w:val="32"/>
          <w:highlight w:val="none"/>
          <w:lang w:val="en-US" w:eastAsia="zh-CN" w:bidi="ar"/>
        </w:rPr>
        <w:t>条</w:t>
      </w:r>
      <w:r>
        <w:rPr>
          <w:rFonts w:hint="default" w:ascii="宋体" w:hAnsi="宋体" w:eastAsia="方正仿宋_GB2312" w:cs="Times New Roman"/>
          <w:snapToGrid w:val="0"/>
          <w:color w:val="auto"/>
          <w:kern w:val="0"/>
          <w:sz w:val="32"/>
          <w:szCs w:val="32"/>
          <w:highlight w:val="none"/>
          <w:lang w:val="en-US" w:eastAsia="zh-CN"/>
        </w:rPr>
        <w:t xml:space="preserve"> </w:t>
      </w:r>
      <w:bookmarkStart w:id="38" w:name="PO_contents_1"/>
      <w:bookmarkEnd w:id="38"/>
      <w:bookmarkStart w:id="39" w:name="sort5_zhang_5"/>
      <w:bookmarkEnd w:id="39"/>
      <w:r>
        <w:rPr>
          <w:rFonts w:hint="eastAsia" w:ascii="宋体" w:hAnsi="宋体" w:eastAsia="方正仿宋_GB2312" w:cs="Times New Roman"/>
          <w:snapToGrid w:val="0"/>
          <w:color w:val="auto"/>
          <w:kern w:val="0"/>
          <w:sz w:val="32"/>
          <w:szCs w:val="32"/>
          <w:highlight w:val="none"/>
          <w:lang w:val="en-US" w:eastAsia="zh-CN"/>
        </w:rPr>
        <w:t xml:space="preserve"> </w:t>
      </w:r>
      <w:r>
        <w:rPr>
          <w:rStyle w:val="8"/>
          <w:rFonts w:hint="eastAsia" w:ascii="宋体" w:hAnsi="宋体" w:eastAsia="仿宋_GB2312" w:cs="仿宋_GB2312"/>
          <w:b w:val="0"/>
          <w:bCs w:val="0"/>
          <w:snapToGrid w:val="0"/>
          <w:color w:val="auto"/>
          <w:kern w:val="0"/>
          <w:sz w:val="32"/>
          <w:szCs w:val="32"/>
          <w:highlight w:val="none"/>
          <w:lang w:val="en-US" w:eastAsia="zh-CN" w:bidi="ar"/>
        </w:rPr>
        <w:t>本办法自2025年10月15日起施行，有效期5年，2021年5月27日印发的《广东连平黄牛石省级自然保护区管理办法（试行）》（连府办〔2021〕34号）同时废止。</w:t>
      </w:r>
    </w:p>
    <w:p>
      <w:pPr>
        <w:keepNext w:val="0"/>
        <w:keepLines w:val="0"/>
        <w:pageBreakBefore w:val="0"/>
        <w:widowControl w:val="0"/>
        <w:kinsoku/>
        <w:wordWrap/>
        <w:overflowPunct/>
        <w:topLinePunct w:val="0"/>
        <w:autoSpaceDE/>
        <w:autoSpaceDN/>
        <w:bidi w:val="0"/>
        <w:spacing w:line="600" w:lineRule="exact"/>
        <w:jc w:val="center"/>
        <w:textAlignment w:val="auto"/>
        <w:rPr>
          <w:rFonts w:hint="eastAsia" w:ascii="宋体" w:hAnsi="宋体" w:eastAsiaTheme="majorEastAsia" w:cstheme="majorEastAsia"/>
          <w:b/>
          <w:bCs/>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CE4DC1"/>
    <w:rsid w:val="02B065C3"/>
    <w:rsid w:val="0EF650AD"/>
    <w:rsid w:val="175235D3"/>
    <w:rsid w:val="19920F5A"/>
    <w:rsid w:val="19CE4DC1"/>
    <w:rsid w:val="25BB0F4B"/>
    <w:rsid w:val="34824899"/>
    <w:rsid w:val="40791F93"/>
    <w:rsid w:val="40B6497C"/>
    <w:rsid w:val="4DF80890"/>
    <w:rsid w:val="58EB5D77"/>
    <w:rsid w:val="6CC535A5"/>
    <w:rsid w:val="71FE4865"/>
    <w:rsid w:val="73F2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rFonts w:ascii="Times New Roman" w:hAnsi="Times New Roman" w:eastAsia="宋体" w:cs="Times New Roman"/>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其他</Company>
  <Pages>1</Pages>
  <Words>0</Words>
  <Characters>0</Characters>
  <Lines>0</Lines>
  <Paragraphs>0</Paragraphs>
  <TotalTime>48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2025-08-28T01:26:00Z</dcterms:created>
  <dc:creator>曾敬鹏</dc:creator>
  <cp:lastModifiedBy>Administrator</cp:lastModifiedBy>
  <cp:lastPrinted>2025-10-13T02:40:00Z</cp:lastPrinted>
  <dcterms:modified xsi:type="dcterms:W3CDTF">2025-10-13T08:49:21Z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26BE4F87FF2B4913BABE86E37E6C11E9</vt:lpwstr>
  </property>
</Properties>
</file>