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ascii="方正小标宋_GBK" w:hAnsi="方正小标宋_GBK" w:eastAsia="方正小标宋_GBK" w:cs="方正小标宋_GBK"/>
          <w:sz w:val="44"/>
          <w:szCs w:val="44"/>
        </w:rPr>
      </w:pPr>
      <w:bookmarkStart w:id="203" w:name="_GoBack"/>
      <w:r>
        <w:rPr>
          <w:rFonts w:hint="eastAsia" w:ascii="方正小标宋简体" w:hAnsi="方正小标宋简体" w:eastAsia="方正小标宋简体" w:cs="方正小标宋简体"/>
          <w:sz w:val="44"/>
          <w:szCs w:val="44"/>
        </w:rPr>
        <w:t>连平县气象灾害应急预案</w:t>
      </w:r>
    </w:p>
    <w:bookmarkEnd w:id="203"/>
    <w:sdt>
      <w:sdtPr>
        <w:rPr>
          <w:rFonts w:ascii="Times New Roman" w:hAnsi="Times New Roman" w:eastAsia="仿宋_GB2312" w:cs="Times New Roman"/>
          <w:b w:val="0"/>
          <w:bCs w:val="0"/>
          <w:caps/>
          <w:color w:val="auto"/>
          <w:kern w:val="2"/>
          <w:sz w:val="32"/>
          <w:szCs w:val="24"/>
          <w:lang w:val="zh-CN"/>
        </w:rPr>
        <w:id w:val="297739686"/>
        <w:docPartObj>
          <w:docPartGallery w:val="Table of Contents"/>
          <w:docPartUnique/>
        </w:docPartObj>
      </w:sdtPr>
      <w:sdtEndPr>
        <w:rPr>
          <w:rFonts w:eastAsia="仿宋_GB2312" w:cs="Times New Roman" w:asciiTheme="majorHAnsi" w:hAnsiTheme="majorHAnsi"/>
          <w:b w:val="0"/>
          <w:bCs/>
          <w:caps/>
          <w:color w:val="auto"/>
          <w:kern w:val="2"/>
          <w:sz w:val="24"/>
          <w:szCs w:val="24"/>
          <w:lang w:val="zh-CN"/>
        </w:rPr>
      </w:sdtEndPr>
      <w:sdtContent>
        <w:p>
          <w:pPr>
            <w:pStyle w:val="17"/>
            <w:spacing w:before="0" w:line="560" w:lineRule="exact"/>
            <w:ind w:firstLine="640" w:firstLineChars="200"/>
            <w:jc w:val="center"/>
            <w:rPr>
              <w:rFonts w:ascii="方正小标宋简体" w:eastAsia="方正小标宋简体"/>
              <w:color w:val="auto"/>
              <w:sz w:val="44"/>
              <w:szCs w:val="44"/>
            </w:rPr>
          </w:pP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b w:val="0"/>
              <w:bCs/>
              <w:sz w:val="32"/>
              <w:szCs w:val="32"/>
            </w:rPr>
            <w:fldChar w:fldCharType="begin"/>
          </w:r>
          <w:r>
            <w:rPr>
              <w:rFonts w:hint="eastAsia" w:ascii="仿宋_GB2312"/>
              <w:b w:val="0"/>
              <w:bCs/>
              <w:sz w:val="32"/>
              <w:szCs w:val="32"/>
            </w:rPr>
            <w:instrText xml:space="preserve"> TOC \o "1-3" \h \z \u </w:instrText>
          </w:r>
          <w:r>
            <w:rPr>
              <w:rFonts w:hint="eastAsia" w:ascii="仿宋_GB2312"/>
              <w:b w:val="0"/>
              <w:bCs/>
              <w:sz w:val="32"/>
              <w:szCs w:val="32"/>
            </w:rPr>
            <w:fldChar w:fldCharType="separate"/>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_Toc19254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  总则</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_Toc19254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4</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_Toc5678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1.1  编制目的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_Toc5678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_Toc15485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1.2  编制依据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_Toc15485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_Toc16471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1.3  适用范围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_Toc16471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_Toc27431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1.4  工作原则</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_Toc27431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_Toc14228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2  组织体系</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_Toc14228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6</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_Toc23520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2.1  县气象灾害应急指挥部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_Toc23520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_Toc16814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2.2  县指挥部办公室</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_Toc16814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_Toc2531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2.3  气象灾害应急指挥体系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_Toc2531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_Toc12121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2.4  应急协调联动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_Toc12121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_Toc17383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2.5  专家组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_Toc17383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_Toc14819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2.6  应急责任人</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_Toc14819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_Toc13738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3  应急准备</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_Toc13738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8</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_Toc32526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3.1  开展气象灾害风险隐患排查</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_Toc32526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_Toc10982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3.2  开展气象灾害风险隐患整治</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_Toc10982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_Toc5318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3.3  制订防御气象灾害的具体措施</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_Toc5318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_Toc16029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4</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监测预警</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_Toc16029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9</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_Toc15265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4.1  监测预报</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_Toc15265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_Toc552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4.2  预警制作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_Toc552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_Toc11850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4.3  预警发布</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_Toc11850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_Toc16755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4.4  预警行动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_Toc16755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_Toc15677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4.5  预警解除</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_Toc15677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_Toc30271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5</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应对任务</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_Toc30271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11</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_Toc8584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5.1  信息报告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_Toc8584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_Toc19053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5.2  响应启动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_Toc19053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_Toc1644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5.3  应急联动</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_Toc1644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_Toc18841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5.4  现场处置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_Toc18841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_Toc2311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5.5  信息发布</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_Toc2311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_Toc9356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5.6社会动员</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_Toc9356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_Toc9855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5.7应急终止</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_Toc9855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_Toc15700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6  复盘总结</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_Toc15700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16</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_Toc5179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6.1  适用范围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_Toc5179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_Toc10497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6.2  总结内容</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_Toc10497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_Toc6959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6.3  参与单位</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_Toc6959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_Toc31827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6.4  召开会议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_Toc31827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_Toc5707 </w:instrText>
          </w:r>
          <w:r>
            <w:rPr>
              <w:rFonts w:hint="eastAsia" w:ascii="仿宋_GB2312" w:hAnsi="仿宋_GB2312" w:eastAsia="仿宋_GB2312" w:cs="仿宋_GB2312"/>
              <w:b w:val="0"/>
              <w:bCs/>
              <w:sz w:val="32"/>
              <w:szCs w:val="32"/>
              <w:lang w:val="zh-CN"/>
            </w:rPr>
            <w:fldChar w:fldCharType="separate"/>
          </w:r>
          <w:r>
            <w:rPr>
              <w:rFonts w:hint="eastAsia" w:ascii="黑体" w:hAnsi="黑体" w:eastAsia="黑体" w:cs="黑体"/>
              <w:b w:val="0"/>
              <w:bCs/>
              <w:sz w:val="32"/>
              <w:szCs w:val="32"/>
            </w:rPr>
            <w:t>7  监督管理</w:t>
          </w:r>
          <w:r>
            <w:rPr>
              <w:rFonts w:hint="eastAsia" w:ascii="仿宋_GB2312" w:hAnsi="仿宋_GB2312" w:eastAsia="仿宋_GB2312" w:cs="仿宋_GB2312"/>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_Toc5707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17</w:t>
          </w:r>
          <w:r>
            <w:rPr>
              <w:rFonts w:hint="eastAsia" w:ascii="黑体" w:hAnsi="黑体" w:eastAsia="黑体" w:cs="黑体"/>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_Toc8933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7.1  预案演练</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_Toc8933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_Toc30084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7.2  宣教培训</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_Toc30084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_Toc15506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7.3  责任与奖惩</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_Toc15506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_Toc29208 </w:instrText>
          </w:r>
          <w:r>
            <w:rPr>
              <w:rFonts w:hint="eastAsia" w:ascii="仿宋_GB2312" w:hAnsi="仿宋_GB2312" w:eastAsia="仿宋_GB2312" w:cs="仿宋_GB2312"/>
              <w:b w:val="0"/>
              <w:bCs/>
              <w:sz w:val="32"/>
              <w:szCs w:val="32"/>
              <w:lang w:val="zh-CN"/>
            </w:rPr>
            <w:fldChar w:fldCharType="separate"/>
          </w:r>
          <w:r>
            <w:rPr>
              <w:rFonts w:hint="eastAsia" w:ascii="黑体" w:hAnsi="黑体" w:eastAsia="黑体" w:cs="黑体"/>
              <w:b w:val="0"/>
              <w:bCs/>
              <w:sz w:val="32"/>
              <w:szCs w:val="32"/>
            </w:rPr>
            <w:t>8  附则</w:t>
          </w:r>
          <w:r>
            <w:rPr>
              <w:rFonts w:hint="eastAsia" w:ascii="仿宋_GB2312" w:hAnsi="仿宋_GB2312" w:eastAsia="仿宋_GB2312" w:cs="仿宋_GB2312"/>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_Toc29208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17</w:t>
          </w:r>
          <w:r>
            <w:rPr>
              <w:rFonts w:hint="eastAsia" w:ascii="黑体" w:hAnsi="黑体" w:eastAsia="黑体" w:cs="黑体"/>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_Toc6954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8.1  预案解释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_Toc6954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_Toc17910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8.2  预案管理</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_Toc17910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10"/>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zh-CN"/>
            </w:rPr>
            <w:fldChar w:fldCharType="begin"/>
          </w:r>
          <w:r>
            <w:rPr>
              <w:rFonts w:hint="eastAsia" w:ascii="仿宋_GB2312" w:hAnsi="仿宋_GB2312" w:eastAsia="仿宋_GB2312" w:cs="仿宋_GB2312"/>
              <w:b w:val="0"/>
              <w:bCs/>
              <w:sz w:val="32"/>
              <w:szCs w:val="32"/>
              <w:lang w:val="zh-CN"/>
            </w:rPr>
            <w:instrText xml:space="preserve"> HYPERLINK \l _Toc2742 </w:instrText>
          </w:r>
          <w:r>
            <w:rPr>
              <w:rFonts w:hint="eastAsia" w:ascii="仿宋_GB2312" w:hAnsi="仿宋_GB2312" w:eastAsia="仿宋_GB2312" w:cs="仿宋_GB2312"/>
              <w:b w:val="0"/>
              <w:bCs/>
              <w:sz w:val="32"/>
              <w:szCs w:val="32"/>
              <w:lang w:val="zh-CN"/>
            </w:rPr>
            <w:fldChar w:fldCharType="separate"/>
          </w:r>
          <w:r>
            <w:rPr>
              <w:rFonts w:hint="eastAsia" w:ascii="仿宋_GB2312" w:hAnsi="仿宋_GB2312" w:eastAsia="仿宋_GB2312" w:cs="仿宋_GB2312"/>
              <w:b w:val="0"/>
              <w:bCs/>
              <w:sz w:val="32"/>
              <w:szCs w:val="32"/>
            </w:rPr>
            <w:t>8.3  实施时间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_Toc2742 \h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附件1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_Toc1914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气象灾害名词术语</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_Toc1914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19</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附件2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_Toc8402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连平县气象灾害预警标准</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_Toc8402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21</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附件3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_Toc25568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气象灾害情景构建</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_Toc25568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26</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附件4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_Toc484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气象灾害应对职责</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_Toc484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31</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rFonts w:hint="eastAsia" w:ascii="仿宋_GB2312" w:hAnsi="仿宋_GB2312" w:eastAsia="仿宋_GB2312" w:cs="仿宋_GB2312"/>
              <w:b w:val="0"/>
              <w:bCs/>
              <w:sz w:val="32"/>
              <w:szCs w:val="32"/>
            </w:rPr>
          </w:pPr>
          <w:r>
            <w:rPr>
              <w:rFonts w:hint="eastAsia" w:ascii="黑体" w:hAnsi="黑体" w:eastAsia="黑体" w:cs="黑体"/>
              <w:b w:val="0"/>
              <w:bCs/>
              <w:sz w:val="32"/>
              <w:szCs w:val="32"/>
              <w:lang w:val="en-US" w:eastAsia="zh-CN"/>
            </w:rPr>
            <w:t xml:space="preserve">附件5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_Toc18348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恢复重建与应急保障措施</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_Toc18348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40</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p>
        <w:p>
          <w:pPr>
            <w:pStyle w:val="9"/>
            <w:keepNext w:val="0"/>
            <w:keepLines w:val="0"/>
            <w:pageBreakBefore w:val="0"/>
            <w:widowControl w:val="0"/>
            <w:tabs>
              <w:tab w:val="right" w:leader="dot" w:pos="8310"/>
            </w:tabs>
            <w:kinsoku/>
            <w:wordWrap/>
            <w:overflowPunct/>
            <w:topLinePunct w:val="0"/>
            <w:autoSpaceDE/>
            <w:autoSpaceDN/>
            <w:bidi w:val="0"/>
            <w:adjustRightInd/>
            <w:snapToGrid/>
            <w:spacing w:before="0" w:beforeAutospacing="0" w:afterAutospacing="0" w:line="480" w:lineRule="exact"/>
            <w:ind w:left="0" w:leftChars="0"/>
            <w:textAlignment w:val="auto"/>
            <w:rPr>
              <w:b w:val="0"/>
            </w:rPr>
          </w:pPr>
          <w:r>
            <w:rPr>
              <w:rFonts w:hint="eastAsia" w:ascii="黑体" w:hAnsi="黑体" w:eastAsia="黑体" w:cs="黑体"/>
              <w:b w:val="0"/>
              <w:bCs/>
              <w:sz w:val="32"/>
              <w:szCs w:val="32"/>
              <w:lang w:val="en-US" w:eastAsia="zh-CN"/>
            </w:rPr>
            <w:t xml:space="preserve">附件6 </w:t>
          </w:r>
          <w:r>
            <w:rPr>
              <w:rFonts w:hint="eastAsia" w:ascii="黑体" w:hAnsi="黑体" w:eastAsia="黑体" w:cs="黑体"/>
              <w:b w:val="0"/>
              <w:bCs/>
              <w:sz w:val="32"/>
              <w:szCs w:val="32"/>
              <w:lang w:val="zh-CN"/>
            </w:rPr>
            <w:fldChar w:fldCharType="begin"/>
          </w:r>
          <w:r>
            <w:rPr>
              <w:rFonts w:hint="eastAsia" w:ascii="黑体" w:hAnsi="黑体" w:eastAsia="黑体" w:cs="黑体"/>
              <w:b w:val="0"/>
              <w:bCs/>
              <w:sz w:val="32"/>
              <w:szCs w:val="32"/>
              <w:lang w:val="zh-CN"/>
            </w:rPr>
            <w:instrText xml:space="preserve"> HYPERLINK \l _Toc9610 </w:instrText>
          </w:r>
          <w:r>
            <w:rPr>
              <w:rFonts w:hint="eastAsia" w:ascii="黑体" w:hAnsi="黑体" w:eastAsia="黑体" w:cs="黑体"/>
              <w:b w:val="0"/>
              <w:bCs/>
              <w:sz w:val="32"/>
              <w:szCs w:val="32"/>
              <w:lang w:val="zh-CN"/>
            </w:rPr>
            <w:fldChar w:fldCharType="separate"/>
          </w:r>
          <w:r>
            <w:rPr>
              <w:rFonts w:hint="eastAsia" w:ascii="黑体" w:hAnsi="黑体" w:eastAsia="黑体" w:cs="黑体"/>
              <w:b w:val="0"/>
              <w:bCs/>
              <w:sz w:val="32"/>
              <w:szCs w:val="32"/>
            </w:rPr>
            <w:t>县指挥部成员单位职责</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_Toc9610 \h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43</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lang w:val="zh-CN"/>
            </w:rPr>
            <w:fldChar w:fldCharType="end"/>
          </w:r>
          <w:r>
            <w:rPr>
              <w:rFonts w:hint="eastAsia" w:ascii="仿宋_GB2312"/>
              <w:b w:val="0"/>
              <w:bCs/>
              <w:szCs w:val="32"/>
              <w:lang w:val="zh-CN"/>
            </w:rPr>
            <w:fldChar w:fldCharType="end"/>
          </w:r>
        </w:p>
      </w:sdtContent>
    </w:sdt>
    <w:p>
      <w:pPr>
        <w:rPr>
          <w:rFonts w:ascii="黑体" w:hAnsi="黑体" w:eastAsia="黑体" w:cs="黑体"/>
          <w:b w:val="0"/>
          <w:bCs w:val="0"/>
        </w:rPr>
      </w:pPr>
      <w:bookmarkStart w:id="0" w:name="_Toc19254"/>
      <w:r>
        <w:rPr>
          <w:rFonts w:ascii="黑体" w:hAnsi="黑体" w:eastAsia="黑体" w:cs="黑体"/>
          <w:b w:val="0"/>
          <w:bCs w:val="0"/>
        </w:rPr>
        <w:br w:type="page"/>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r>
        <w:rPr>
          <w:rFonts w:ascii="黑体" w:hAnsi="黑体" w:eastAsia="黑体" w:cs="黑体"/>
          <w:b w:val="0"/>
          <w:bCs w:val="0"/>
        </w:rPr>
        <w:t xml:space="preserve">1  </w:t>
      </w:r>
      <w:r>
        <w:rPr>
          <w:rFonts w:hint="eastAsia" w:ascii="黑体" w:hAnsi="黑体" w:eastAsia="黑体" w:cs="黑体"/>
          <w:b w:val="0"/>
          <w:bCs w:val="0"/>
        </w:rPr>
        <w:t>总则</w:t>
      </w:r>
      <w:bookmarkEnd w:id="0"/>
    </w:p>
    <w:p>
      <w:pPr>
        <w:pStyle w:val="18"/>
        <w:keepNext w:val="0"/>
        <w:keepLines w:val="0"/>
        <w:pageBreakBefore w:val="0"/>
        <w:widowControl w:val="0"/>
        <w:tabs>
          <w:tab w:val="left" w:pos="1947"/>
          <w:tab w:val="left" w:pos="1948"/>
        </w:tabs>
        <w:kinsoku/>
        <w:wordWrap/>
        <w:overflowPunct/>
        <w:topLinePunct w:val="0"/>
        <w:autoSpaceDE/>
        <w:autoSpaceDN/>
        <w:bidi w:val="0"/>
        <w:adjustRightInd/>
        <w:snapToGrid/>
        <w:spacing w:line="576" w:lineRule="exact"/>
        <w:ind w:left="0" w:firstLine="640" w:firstLineChars="200"/>
        <w:textAlignment w:val="auto"/>
        <w:outlineLvl w:val="1"/>
        <w:rPr>
          <w:rFonts w:ascii="楷体_GB2312" w:hAnsi="楷体_GB2312" w:eastAsia="楷体_GB2312" w:cs="楷体_GB2312"/>
          <w:b w:val="0"/>
          <w:bCs w:val="0"/>
        </w:rPr>
      </w:pPr>
      <w:bookmarkStart w:id="1" w:name="_bookmark1"/>
      <w:bookmarkEnd w:id="1"/>
      <w:bookmarkStart w:id="2" w:name="1.1__编制目的"/>
      <w:bookmarkEnd w:id="2"/>
      <w:bookmarkStart w:id="3" w:name="_Toc116199717"/>
      <w:bookmarkStart w:id="4" w:name="_Toc5678"/>
      <w:r>
        <w:rPr>
          <w:rFonts w:ascii="楷体_GB2312" w:hAnsi="楷体_GB2312" w:eastAsia="楷体_GB2312" w:cs="楷体_GB2312"/>
          <w:b w:val="0"/>
          <w:bCs w:val="0"/>
        </w:rPr>
        <w:t xml:space="preserve">1.1  </w:t>
      </w:r>
      <w:bookmarkEnd w:id="3"/>
      <w:r>
        <w:rPr>
          <w:rFonts w:hint="eastAsia" w:ascii="楷体_GB2312" w:hAnsi="楷体_GB2312" w:eastAsia="楷体_GB2312" w:cs="楷体_GB2312"/>
          <w:b w:val="0"/>
          <w:bCs w:val="0"/>
        </w:rPr>
        <w:t>编制目的</w:t>
      </w:r>
      <w:bookmarkEnd w:id="4"/>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以习近平新时代中国特色社会主义思想为指导，深入贯彻落实习近平总书记关于防灾减灾救灾“两个坚持、三个转变”的重要论述精神，坚持人民至上、生命至上，进一步加强气象预警与响应的联动，提升气象灾害防御法治化水平，完善气象灾害应急管理体系，最大程度</w:t>
      </w:r>
      <w:r>
        <w:rPr>
          <w:rFonts w:hint="eastAsia" w:ascii="仿宋_GB2312"/>
          <w:b w:val="0"/>
          <w:bCs w:val="0"/>
          <w:color w:val="auto"/>
          <w:lang w:eastAsia="zh-CN"/>
        </w:rPr>
        <w:t>避免和</w:t>
      </w:r>
      <w:r>
        <w:rPr>
          <w:rFonts w:hint="eastAsia" w:ascii="仿宋_GB2312"/>
          <w:b w:val="0"/>
          <w:bCs w:val="0"/>
        </w:rPr>
        <w:t>减少气象灾害造成的人民群众生命财产损失</w:t>
      </w:r>
      <w:r>
        <w:rPr>
          <w:rFonts w:hint="eastAsia" w:ascii="仿宋_GB2312"/>
          <w:b w:val="0"/>
          <w:bCs w:val="0"/>
          <w:spacing w:val="-12"/>
        </w:rPr>
        <w:t>。</w:t>
      </w:r>
    </w:p>
    <w:p>
      <w:pPr>
        <w:pStyle w:val="18"/>
        <w:keepNext w:val="0"/>
        <w:keepLines w:val="0"/>
        <w:pageBreakBefore w:val="0"/>
        <w:widowControl w:val="0"/>
        <w:tabs>
          <w:tab w:val="left" w:pos="1947"/>
          <w:tab w:val="left" w:pos="1948"/>
        </w:tabs>
        <w:kinsoku/>
        <w:wordWrap/>
        <w:overflowPunct/>
        <w:topLinePunct w:val="0"/>
        <w:autoSpaceDE/>
        <w:autoSpaceDN/>
        <w:bidi w:val="0"/>
        <w:adjustRightInd/>
        <w:snapToGrid/>
        <w:spacing w:line="576" w:lineRule="exact"/>
        <w:ind w:left="0" w:firstLine="640" w:firstLineChars="200"/>
        <w:textAlignment w:val="auto"/>
        <w:outlineLvl w:val="1"/>
        <w:rPr>
          <w:rFonts w:ascii="楷体_GB2312" w:hAnsi="楷体_GB2312" w:eastAsia="楷体_GB2312" w:cs="楷体_GB2312"/>
          <w:b w:val="0"/>
          <w:bCs w:val="0"/>
        </w:rPr>
      </w:pPr>
      <w:bookmarkStart w:id="5" w:name="1.2__编制依据"/>
      <w:bookmarkEnd w:id="5"/>
      <w:bookmarkStart w:id="6" w:name="_bookmark2"/>
      <w:bookmarkEnd w:id="6"/>
      <w:bookmarkStart w:id="7" w:name="_Toc116199718"/>
      <w:bookmarkStart w:id="8" w:name="_Toc15485"/>
      <w:r>
        <w:rPr>
          <w:rFonts w:ascii="楷体_GB2312" w:hAnsi="楷体_GB2312" w:eastAsia="楷体_GB2312" w:cs="楷体_GB2312"/>
          <w:b w:val="0"/>
          <w:bCs w:val="0"/>
        </w:rPr>
        <w:t xml:space="preserve">1.2  </w:t>
      </w:r>
      <w:r>
        <w:rPr>
          <w:rFonts w:hint="eastAsia" w:ascii="楷体_GB2312" w:hAnsi="楷体_GB2312" w:eastAsia="楷体_GB2312" w:cs="楷体_GB2312"/>
          <w:b w:val="0"/>
          <w:bCs w:val="0"/>
        </w:rPr>
        <w:t>编制依据</w:t>
      </w:r>
      <w:bookmarkEnd w:id="7"/>
      <w:bookmarkEnd w:id="8"/>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依据《中华人民共和国突发事件应对法》《中华人民共和国气象法》《中华人民共和国防洪法》《中华人民共和国防汛条例》《中华人民共和国抗旱条例》《国家突发事件总体应急预案》《国家气象灾害应急预案》《广东省突发事件总体应急预案》《广东省防汛防旱防风防冻应急预案》《广东省气象灾害防御条例》《广东省气象灾害应急预案》《河源市暴雨灾害预警与响应条例》《河源市突发事件总体应急预案》《河源市防汛防旱防风防冻应急预案》《河源市气象灾害应急预案》《连平县突发事件总体应急预案》《连平县防汛防旱防风防冻应急预案》等法律法规和有关文件，结合我县实际，制定本预案。</w:t>
      </w:r>
      <w:bookmarkStart w:id="9" w:name="_bookmark3"/>
      <w:bookmarkEnd w:id="9"/>
      <w:bookmarkStart w:id="10" w:name="1.3__适用范围"/>
      <w:bookmarkEnd w:id="10"/>
      <w:bookmarkStart w:id="11" w:name="_Toc116199719"/>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ascii="楷体_GB2312" w:eastAsia="楷体_GB2312"/>
          <w:b w:val="0"/>
          <w:bCs w:val="0"/>
        </w:rPr>
      </w:pPr>
      <w:bookmarkStart w:id="12" w:name="_Toc16471"/>
      <w:r>
        <w:rPr>
          <w:rFonts w:ascii="楷体_GB2312" w:eastAsia="楷体_GB2312"/>
          <w:b w:val="0"/>
          <w:bCs w:val="0"/>
        </w:rPr>
        <w:t xml:space="preserve">1.3  </w:t>
      </w:r>
      <w:r>
        <w:rPr>
          <w:rFonts w:hint="eastAsia" w:ascii="楷体_GB2312" w:eastAsia="楷体_GB2312"/>
          <w:b w:val="0"/>
          <w:bCs w:val="0"/>
        </w:rPr>
        <w:t>适用范围</w:t>
      </w:r>
      <w:bookmarkEnd w:id="11"/>
      <w:bookmarkEnd w:id="12"/>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本预案适用于影响连平县行政区域的台风、暴雨、寒冷、干旱、高温、大雾、灰霾、道路结冰等气象灾害防范和应对工作。</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气象因素引发水旱灾害、地质灾害、森林火灾等其他灾害及可能导致安全事故、突发应急事件、重大环境事件、工农业生产事件等的处置和相关管理工作，适用其它有关应急预案的规定。</w:t>
      </w:r>
      <w:bookmarkStart w:id="13" w:name="1.4__工作原则"/>
      <w:bookmarkEnd w:id="13"/>
      <w:bookmarkStart w:id="14" w:name="_bookmark4"/>
      <w:bookmarkEnd w:id="14"/>
      <w:bookmarkStart w:id="15" w:name="_Toc116199720"/>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ascii="楷体_GB2312" w:eastAsia="楷体_GB2312"/>
          <w:b w:val="0"/>
          <w:bCs w:val="0"/>
        </w:rPr>
      </w:pPr>
      <w:bookmarkStart w:id="16" w:name="_Toc27431"/>
      <w:r>
        <w:rPr>
          <w:rFonts w:ascii="楷体_GB2312" w:eastAsia="楷体_GB2312"/>
          <w:b w:val="0"/>
          <w:bCs w:val="0"/>
        </w:rPr>
        <w:t xml:space="preserve">1.4  </w:t>
      </w:r>
      <w:r>
        <w:rPr>
          <w:rFonts w:hint="eastAsia" w:ascii="楷体_GB2312" w:eastAsia="楷体_GB2312"/>
          <w:b w:val="0"/>
          <w:bCs w:val="0"/>
        </w:rPr>
        <w:t>工作原则</w:t>
      </w:r>
      <w:bookmarkEnd w:id="15"/>
      <w:bookmarkEnd w:id="16"/>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1）生命至上、预防为主。把人民群众生命安全放在首位，坚持预防与处置相结合，常态与非常态相结合，时刻做好气象灾害监测预报预警，做到部署在前、预防在前、研判在前、抢险准备在前。以高标准、严要求、实作风做好各项防御准备工作，尽最大努力把灾害损失降到最低。</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（2）平战结合、科学高效。坚持工程性和非工程性措施相结合，充分利用现代科技手段，提升气象灾害</w:t>
      </w:r>
      <w:r>
        <w:rPr>
          <w:rFonts w:hint="eastAsia" w:ascii="仿宋_GB2312"/>
          <w:b w:val="0"/>
          <w:bCs w:val="0"/>
          <w:lang w:eastAsia="zh-CN"/>
        </w:rPr>
        <w:t>监</w:t>
      </w:r>
      <w:r>
        <w:rPr>
          <w:rFonts w:hint="eastAsia" w:ascii="仿宋_GB2312"/>
          <w:b w:val="0"/>
          <w:bCs w:val="0"/>
        </w:rPr>
        <w:t>测、预报、服务精细化水平，提高隐患排查、风险识别、风险评估、应急处置等技术支撑能力，全面排查化解气象灾害风险。</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（3）依法规范、联动有序。科学把握气象灾害及其衍生、次生灾害的客观规律，依照有关法律法规，各镇、各有关单位加强信息沟通，建立协同合作机制，实现资源共享，形成气象灾害防范应对工作合力。</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（4）属地为主、区域协同。气象灾害实施分级管理，灾害发生地人民政府负责本地区气象灾害的应急处置工作。县级建立完善与气象灾害上游地区、周边县、镇的联动联防机制。</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5）统一领导、全民参与。发挥各级党委和政府在防灾减灾救灾工作中的主观能动性，组织动员政府部门、社会力量广泛参与防灾准备、抢险救援、保险救助、救灾复产等工作，加强宣传教育，提升公众防御气象灾害的意识和水平，夯实应急</w:t>
      </w:r>
      <w:r>
        <w:rPr>
          <w:rFonts w:hint="eastAsia" w:ascii="仿宋_GB2312"/>
          <w:b w:val="0"/>
          <w:bCs w:val="0"/>
          <w:lang w:eastAsia="zh-CN"/>
        </w:rPr>
        <w:t>防灾</w:t>
      </w:r>
      <w:r>
        <w:rPr>
          <w:rFonts w:hint="eastAsia" w:ascii="仿宋_GB2312"/>
          <w:b w:val="0"/>
          <w:bCs w:val="0"/>
        </w:rPr>
        <w:t>减灾的群众基础。</w:t>
      </w:r>
      <w:bookmarkStart w:id="17" w:name="2__组织体系"/>
      <w:bookmarkEnd w:id="17"/>
      <w:bookmarkStart w:id="18" w:name="_bookmark5"/>
      <w:bookmarkEnd w:id="18"/>
      <w:bookmarkStart w:id="19" w:name="_Toc11619972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bookmarkStart w:id="20" w:name="_Toc14228"/>
      <w:r>
        <w:rPr>
          <w:rFonts w:ascii="黑体" w:hAnsi="黑体" w:eastAsia="黑体" w:cs="黑体"/>
          <w:b w:val="0"/>
          <w:bCs w:val="0"/>
        </w:rPr>
        <w:t xml:space="preserve">2  </w:t>
      </w:r>
      <w:r>
        <w:rPr>
          <w:rFonts w:hint="eastAsia" w:ascii="黑体" w:hAnsi="黑体" w:eastAsia="黑体" w:cs="黑体"/>
          <w:b w:val="0"/>
          <w:bCs w:val="0"/>
        </w:rPr>
        <w:t>组织体系</w:t>
      </w:r>
      <w:bookmarkEnd w:id="19"/>
      <w:bookmarkEnd w:id="20"/>
      <w:bookmarkStart w:id="21" w:name="_bookmark6"/>
      <w:bookmarkEnd w:id="21"/>
      <w:bookmarkStart w:id="22" w:name="2.1__市气象灾害应急指挥部"/>
      <w:bookmarkEnd w:id="22"/>
      <w:bookmarkStart w:id="23" w:name="_Toc116199722"/>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ascii="楷体_GB2312" w:hAnsi="楷体_GB2312" w:eastAsia="楷体_GB2312" w:cs="楷体_GB2312"/>
          <w:b w:val="0"/>
          <w:bCs w:val="0"/>
        </w:rPr>
      </w:pPr>
      <w:bookmarkStart w:id="24" w:name="_Toc23520"/>
      <w:r>
        <w:rPr>
          <w:rFonts w:ascii="楷体_GB2312" w:hAnsi="楷体_GB2312" w:eastAsia="楷体_GB2312" w:cs="楷体_GB2312"/>
          <w:b w:val="0"/>
          <w:bCs w:val="0"/>
        </w:rPr>
        <w:t xml:space="preserve">2.1  </w:t>
      </w:r>
      <w:r>
        <w:rPr>
          <w:rFonts w:hint="eastAsia" w:ascii="楷体_GB2312" w:hAnsi="楷体_GB2312" w:eastAsia="楷体_GB2312" w:cs="楷体_GB2312"/>
          <w:b w:val="0"/>
          <w:bCs w:val="0"/>
        </w:rPr>
        <w:t>县气象灾害应急指挥部</w:t>
      </w:r>
      <w:bookmarkEnd w:id="23"/>
      <w:bookmarkEnd w:id="24"/>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县人民政府成立县气象灾害应急指挥部（以下简称县指挥部），作为县突发事件应急委员会下设的工作协调机构统一领导和指挥气象灾害应急处置工作</w:t>
      </w:r>
      <w:r>
        <w:rPr>
          <w:rFonts w:hint="eastAsia" w:ascii="仿宋_GB2312"/>
          <w:b w:val="0"/>
          <w:bCs w:val="0"/>
          <w:lang w:eastAsia="zh-CN"/>
        </w:rPr>
        <w:t>，</w:t>
      </w:r>
      <w:r>
        <w:rPr>
          <w:rFonts w:hint="eastAsia" w:ascii="仿宋_GB2312"/>
          <w:b w:val="0"/>
          <w:bCs w:val="0"/>
          <w:lang w:val="en-US" w:eastAsia="zh-CN"/>
        </w:rPr>
        <w:t>并</w:t>
      </w:r>
      <w:r>
        <w:rPr>
          <w:rFonts w:hint="eastAsia" w:ascii="仿宋_GB2312"/>
          <w:b w:val="0"/>
          <w:bCs w:val="0"/>
        </w:rPr>
        <w:t>协同处置气象灾害</w:t>
      </w:r>
      <w:r>
        <w:rPr>
          <w:rFonts w:hint="eastAsia" w:ascii="仿宋_GB2312"/>
          <w:b w:val="0"/>
          <w:bCs w:val="0"/>
          <w:lang w:val="en-US" w:eastAsia="zh-CN"/>
        </w:rPr>
        <w:t>引发</w:t>
      </w:r>
      <w:r>
        <w:rPr>
          <w:rFonts w:hint="eastAsia" w:ascii="仿宋_GB2312"/>
          <w:b w:val="0"/>
          <w:bCs w:val="0"/>
        </w:rPr>
        <w:t>的次生、衍生灾害的应急工作。</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总指挥：分管副县长。</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副总指挥：县政府</w:t>
      </w:r>
      <w:r>
        <w:rPr>
          <w:rFonts w:hint="eastAsia" w:ascii="仿宋_GB2312"/>
          <w:b w:val="0"/>
          <w:bCs w:val="0"/>
          <w:lang w:val="en-US" w:eastAsia="zh-CN"/>
        </w:rPr>
        <w:t>办公室协调气象工作的副</w:t>
      </w:r>
      <w:r>
        <w:rPr>
          <w:rFonts w:hint="eastAsia" w:ascii="仿宋_GB2312"/>
          <w:b w:val="0"/>
          <w:bCs w:val="0"/>
        </w:rPr>
        <w:t>主任，县气象局局长、县应急管理局局长。</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成员：县委宣传部，县发展和改革局、县应急管理局、县教育局、县工业</w:t>
      </w:r>
      <w:r>
        <w:rPr>
          <w:rFonts w:hint="eastAsia" w:ascii="仿宋_GB2312"/>
          <w:b w:val="0"/>
          <w:bCs w:val="0"/>
          <w:lang w:val="en-US" w:eastAsia="zh-CN"/>
        </w:rPr>
        <w:t>商务</w:t>
      </w:r>
      <w:r>
        <w:rPr>
          <w:rFonts w:hint="eastAsia" w:ascii="仿宋_GB2312"/>
          <w:b w:val="0"/>
          <w:bCs w:val="0"/>
        </w:rPr>
        <w:t>和信息化局、县公安局、县民政局、县财政局、县人力资源社会保障局、县自然资源局、</w:t>
      </w:r>
      <w:r>
        <w:rPr>
          <w:rFonts w:ascii="仿宋_GB2312"/>
          <w:b w:val="0"/>
          <w:bCs w:val="0"/>
        </w:rPr>
        <w:t>市</w:t>
      </w:r>
      <w:r>
        <w:rPr>
          <w:rFonts w:hint="eastAsia" w:ascii="仿宋_GB2312"/>
          <w:b w:val="0"/>
          <w:bCs w:val="0"/>
        </w:rPr>
        <w:t>生态环境局连平分局、县住房和城乡建设局、县交通运输局、县水务局、县农业农村局、县文化广电旅游体育局、县卫生健康局、县市场监督管理局、县城市管理和综合执法局、县政务服务和数据管理局、县林业局、县公路事务中心、连平供电局、</w:t>
      </w:r>
      <w:r>
        <w:rPr>
          <w:rFonts w:ascii="仿宋_GB2312"/>
          <w:b w:val="0"/>
          <w:bCs w:val="0"/>
        </w:rPr>
        <w:t>武警河源支队</w:t>
      </w:r>
      <w:r>
        <w:rPr>
          <w:rFonts w:hint="eastAsia" w:ascii="仿宋_GB2312"/>
          <w:b w:val="0"/>
          <w:bCs w:val="0"/>
        </w:rPr>
        <w:t>连平中队、县消防救援大队、</w:t>
      </w:r>
      <w:r>
        <w:rPr>
          <w:rFonts w:hint="eastAsia" w:ascii="仿宋_GB2312"/>
          <w:b w:val="0"/>
          <w:bCs w:val="0"/>
          <w:lang w:val="en-US" w:eastAsia="zh-CN"/>
        </w:rPr>
        <w:t>县气象局、</w:t>
      </w:r>
      <w:r>
        <w:rPr>
          <w:rFonts w:hint="eastAsia" w:ascii="仿宋_GB2312"/>
          <w:b w:val="0"/>
          <w:bCs w:val="0"/>
        </w:rPr>
        <w:t>电信连平分公司、联通连平分公司、移动连平分公司、县融媒体中心等单位分管负责同志。</w:t>
      </w:r>
      <w:bookmarkStart w:id="25" w:name="_bookmark7"/>
      <w:bookmarkEnd w:id="25"/>
      <w:bookmarkStart w:id="26" w:name="2.2__指挥部成员单位职责"/>
      <w:bookmarkEnd w:id="26"/>
      <w:bookmarkStart w:id="27" w:name="_Toc116199723"/>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b w:val="0"/>
          <w:bCs w:val="0"/>
        </w:rPr>
        <w:t>各成员单位根据应急响应级别，按照县指挥部的统一部署和各自职责，配合做好气象灾害应急处置工作。</w:t>
      </w:r>
    </w:p>
    <w:bookmarkEnd w:id="27"/>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outlineLvl w:val="1"/>
        <w:rPr>
          <w:rFonts w:ascii="楷体_GB2312" w:hAnsi="楷体_GB2312" w:eastAsia="楷体_GB2312" w:cs="楷体_GB2312"/>
          <w:b w:val="0"/>
          <w:bCs w:val="0"/>
        </w:rPr>
      </w:pPr>
      <w:bookmarkStart w:id="28" w:name="_bookmark8"/>
      <w:bookmarkEnd w:id="28"/>
      <w:bookmarkStart w:id="29" w:name="2.3__市气象灾害应急指挥部办公室"/>
      <w:bookmarkEnd w:id="29"/>
      <w:bookmarkStart w:id="30" w:name="_Toc116199724"/>
      <w:bookmarkStart w:id="31" w:name="_Toc16814"/>
      <w:r>
        <w:rPr>
          <w:rFonts w:ascii="楷体_GB2312" w:hAnsi="楷体_GB2312" w:eastAsia="楷体_GB2312" w:cs="楷体_GB2312"/>
          <w:b w:val="0"/>
          <w:bCs w:val="0"/>
        </w:rPr>
        <w:t xml:space="preserve">2.2  </w:t>
      </w:r>
      <w:r>
        <w:rPr>
          <w:rFonts w:hint="eastAsia" w:ascii="楷体_GB2312" w:hAnsi="楷体_GB2312" w:eastAsia="楷体_GB2312" w:cs="楷体_GB2312"/>
          <w:b w:val="0"/>
          <w:bCs w:val="0"/>
        </w:rPr>
        <w:t>县</w:t>
      </w:r>
      <w:r>
        <w:rPr>
          <w:rFonts w:ascii="楷体_GB2312" w:hAnsi="楷体_GB2312" w:eastAsia="楷体_GB2312" w:cs="楷体_GB2312"/>
          <w:b w:val="0"/>
          <w:bCs w:val="0"/>
        </w:rPr>
        <w:t>指挥部办公室</w:t>
      </w:r>
      <w:bookmarkEnd w:id="30"/>
      <w:bookmarkEnd w:id="3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b w:val="0"/>
          <w:bCs w:val="0"/>
          <w:szCs w:val="32"/>
        </w:rPr>
      </w:pPr>
      <w:r>
        <w:rPr>
          <w:rFonts w:hint="eastAsia" w:ascii="仿宋_GB2312"/>
          <w:b w:val="0"/>
          <w:bCs w:val="0"/>
          <w:szCs w:val="32"/>
        </w:rPr>
        <w:t>县指挥部办公室设在县气象局，负责日常工作。办公室主任由县气象局局长兼任。办公室主要职责：负责组织气象灾害监测、预报和预警工作，进行气象灾害趋势会商，分析研判气象灾害影响程度和范围，并及时向县指挥部汇报；根据县指挥部决定，启动、变更或终止气象灾害应急响应；组织协调成员单位间信息共享，召开联席会议、联合召开新闻发布会；组织成员单位联络员、工作人员培训，参加、筹划、组织和评估有关气象灾害事件应急演练；组织开展气象灾害风险调查和重点隐患排查，检查指导各乡镇及有关单位落实各项应急准备措施。</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32" w:name="_bookmark9"/>
      <w:bookmarkEnd w:id="32"/>
      <w:bookmarkStart w:id="33" w:name="2.4_县（区）、镇（街）气象灾害应急指挥机构"/>
      <w:bookmarkEnd w:id="33"/>
      <w:bookmarkStart w:id="34" w:name="_Toc116199725"/>
      <w:bookmarkStart w:id="35" w:name="_Toc2531"/>
      <w:r>
        <w:rPr>
          <w:rFonts w:ascii="楷体_GB2312" w:hAnsi="楷体_GB2312" w:eastAsia="楷体_GB2312" w:cs="楷体_GB2312"/>
          <w:b w:val="0"/>
          <w:bCs w:val="0"/>
        </w:rPr>
        <w:t xml:space="preserve">2.3  </w:t>
      </w:r>
      <w:r>
        <w:rPr>
          <w:rFonts w:hint="eastAsia" w:ascii="楷体_GB2312" w:hAnsi="楷体_GB2312" w:eastAsia="楷体_GB2312" w:cs="楷体_GB2312"/>
          <w:b w:val="0"/>
          <w:bCs w:val="0"/>
        </w:rPr>
        <w:t>气象灾害应急指挥</w:t>
      </w:r>
      <w:bookmarkEnd w:id="34"/>
      <w:r>
        <w:rPr>
          <w:rFonts w:hint="eastAsia" w:ascii="楷体_GB2312" w:hAnsi="楷体_GB2312" w:eastAsia="楷体_GB2312" w:cs="楷体_GB2312"/>
          <w:b w:val="0"/>
          <w:bCs w:val="0"/>
        </w:rPr>
        <w:t>体系</w:t>
      </w:r>
      <w:bookmarkEnd w:id="35"/>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县人民政府、各乡镇人民政府（以下简称各级人民政府）建立健全相应的应急指挥体系，及时启动应急响应，组织做好应对工作。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36" w:name="2.5_应急协调联动"/>
      <w:bookmarkEnd w:id="36"/>
      <w:bookmarkStart w:id="37" w:name="_bookmark10"/>
      <w:bookmarkEnd w:id="37"/>
      <w:bookmarkStart w:id="38" w:name="_Toc116199726"/>
      <w:bookmarkStart w:id="39" w:name="_Toc12121"/>
      <w:r>
        <w:rPr>
          <w:rFonts w:ascii="楷体_GB2312" w:hAnsi="楷体_GB2312" w:eastAsia="楷体_GB2312" w:cs="楷体_GB2312"/>
          <w:b w:val="0"/>
          <w:bCs w:val="0"/>
        </w:rPr>
        <w:t>2.4  应急协调联动</w:t>
      </w:r>
      <w:bookmarkEnd w:id="38"/>
      <w:bookmarkEnd w:id="39"/>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在县突发事件应急委员会统一指挥下，气象灾害应急指挥部与各专项指挥部间建立统一的应急响应启动发布机制，指挥部成员单位间建立完善信息共享、应急联动机制。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40" w:name="_Toc17383"/>
      <w:bookmarkStart w:id="41" w:name="_Toc116199727"/>
      <w:r>
        <w:rPr>
          <w:rFonts w:ascii="楷体_GB2312" w:hAnsi="楷体_GB2312" w:eastAsia="楷体_GB2312" w:cs="楷体_GB2312"/>
          <w:b w:val="0"/>
          <w:bCs w:val="0"/>
        </w:rPr>
        <w:t>2.5  专家组</w:t>
      </w:r>
      <w:bookmarkEnd w:id="40"/>
      <w:bookmarkEnd w:id="41"/>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县指挥部成立气象灾害应急专家组，由相关成员单位专家组成，为气象灾害应急工作提供技术支持。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42" w:name="2.6_应急责任人"/>
      <w:bookmarkEnd w:id="42"/>
      <w:bookmarkStart w:id="43" w:name="_bookmark11"/>
      <w:bookmarkEnd w:id="43"/>
      <w:bookmarkStart w:id="44" w:name="_Toc14819"/>
      <w:bookmarkStart w:id="45" w:name="_Toc116199728"/>
      <w:r>
        <w:rPr>
          <w:rFonts w:ascii="楷体_GB2312" w:hAnsi="楷体_GB2312" w:eastAsia="楷体_GB2312" w:cs="楷体_GB2312"/>
          <w:b w:val="0"/>
          <w:bCs w:val="0"/>
        </w:rPr>
        <w:t>2.6  应急责任人</w:t>
      </w:r>
      <w:bookmarkEnd w:id="44"/>
      <w:bookmarkEnd w:id="45"/>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各成员单位要明确并定期向指挥部办公室报送本部门（单位）气象灾害防御应急责任人及其相关信息，责任人有变动的及时更新。应急责任人要及时获取气象灾害预警及其他相关信息，组织调动本部门（单位）按照本预案规定的职责开展应急工作，及时向指挥部办公室报送应急工作开展情况和灾情，共同开展灾后调查，接受相关培训等。</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各</w:t>
      </w:r>
      <w:r>
        <w:rPr>
          <w:rFonts w:ascii="仿宋_GB2312"/>
          <w:b w:val="0"/>
          <w:bCs w:val="0"/>
        </w:rPr>
        <w:t>级</w:t>
      </w:r>
      <w:r>
        <w:rPr>
          <w:rFonts w:hint="eastAsia" w:ascii="仿宋_GB2312"/>
          <w:b w:val="0"/>
          <w:bCs w:val="0"/>
        </w:rPr>
        <w:t>人民政府应建立相应的应急责任人制度，为直接管辖的乡镇及其所辖的社区、行政村指定气象信息员，做好管理，开展相关培训等。信息员开展本区域气象灾害防御、预警传播、应急处置、灾害调查上报、气象科普宣传等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bookmarkStart w:id="46" w:name="3_应急准备"/>
      <w:bookmarkEnd w:id="46"/>
      <w:bookmarkStart w:id="47" w:name="_bookmark12"/>
      <w:bookmarkEnd w:id="47"/>
      <w:bookmarkStart w:id="48" w:name="_Toc116199729"/>
      <w:bookmarkStart w:id="49" w:name="_Toc13738"/>
      <w:r>
        <w:rPr>
          <w:rFonts w:ascii="黑体" w:hAnsi="黑体" w:eastAsia="黑体" w:cs="黑体"/>
          <w:b w:val="0"/>
          <w:bCs w:val="0"/>
        </w:rPr>
        <w:t xml:space="preserve">3  </w:t>
      </w:r>
      <w:r>
        <w:rPr>
          <w:rFonts w:hint="eastAsia" w:ascii="黑体" w:hAnsi="黑体" w:eastAsia="黑体" w:cs="黑体"/>
          <w:b w:val="0"/>
          <w:bCs w:val="0"/>
        </w:rPr>
        <w:t>应急准备</w:t>
      </w:r>
      <w:bookmarkEnd w:id="48"/>
      <w:bookmarkEnd w:id="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50" w:name="_bookmark13"/>
      <w:bookmarkEnd w:id="50"/>
      <w:bookmarkStart w:id="51" w:name="3.1_开展气象灾害风险隐患排查"/>
      <w:bookmarkEnd w:id="51"/>
      <w:bookmarkStart w:id="52" w:name="_Toc32526"/>
      <w:bookmarkStart w:id="53" w:name="_Toc116199730"/>
      <w:r>
        <w:rPr>
          <w:rFonts w:ascii="楷体_GB2312" w:hAnsi="楷体_GB2312" w:eastAsia="楷体_GB2312" w:cs="楷体_GB2312"/>
          <w:b w:val="0"/>
          <w:bCs w:val="0"/>
        </w:rPr>
        <w:t xml:space="preserve">3.1  </w:t>
      </w:r>
      <w:r>
        <w:rPr>
          <w:rFonts w:hint="eastAsia" w:ascii="楷体_GB2312" w:hAnsi="楷体_GB2312" w:eastAsia="楷体_GB2312" w:cs="楷体_GB2312"/>
          <w:b w:val="0"/>
          <w:bCs w:val="0"/>
        </w:rPr>
        <w:t>开展气象灾害风险隐患排查</w:t>
      </w:r>
      <w:bookmarkEnd w:id="52"/>
      <w:bookmarkEnd w:id="53"/>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县气象局会同有关单位建立健全全县气象灾害风险隐患排查评估机制。开展气象灾害风险隐患排查，掌握灾害风险隐患底数，探索建立风险隐患“一张图”；开展气象灾害风险评估与区划，识别各类气象灾害高风险区域，编制精细化气象灾害风险地图，建立精细可用的基层气象防灾减灾数据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54" w:name="3.2_开展气象灾害风险隐患整治"/>
      <w:bookmarkEnd w:id="54"/>
      <w:bookmarkStart w:id="55" w:name="_bookmark14"/>
      <w:bookmarkEnd w:id="55"/>
      <w:bookmarkStart w:id="56" w:name="_Toc10982"/>
      <w:bookmarkStart w:id="57" w:name="_Toc116199731"/>
      <w:r>
        <w:rPr>
          <w:rFonts w:ascii="楷体_GB2312" w:hAnsi="楷体_GB2312" w:eastAsia="楷体_GB2312" w:cs="楷体_GB2312"/>
          <w:b w:val="0"/>
          <w:bCs w:val="0"/>
        </w:rPr>
        <w:t xml:space="preserve">3.2  </w:t>
      </w:r>
      <w:r>
        <w:rPr>
          <w:rFonts w:hint="eastAsia" w:ascii="楷体_GB2312" w:hAnsi="楷体_GB2312" w:eastAsia="楷体_GB2312" w:cs="楷体_GB2312"/>
          <w:b w:val="0"/>
          <w:bCs w:val="0"/>
        </w:rPr>
        <w:t>开展气象灾害风险隐患整治</w:t>
      </w:r>
      <w:bookmarkEnd w:id="56"/>
      <w:bookmarkEnd w:id="57"/>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气象、教育、工业</w:t>
      </w:r>
      <w:r>
        <w:rPr>
          <w:rFonts w:hint="eastAsia" w:ascii="仿宋_GB2312"/>
          <w:b w:val="0"/>
          <w:bCs w:val="0"/>
          <w:lang w:val="en-US" w:eastAsia="zh-CN"/>
        </w:rPr>
        <w:t>商务</w:t>
      </w:r>
      <w:r>
        <w:rPr>
          <w:rFonts w:hint="eastAsia" w:ascii="仿宋_GB2312"/>
          <w:b w:val="0"/>
          <w:bCs w:val="0"/>
        </w:rPr>
        <w:t>和信息化、自然资源、住房城乡建设、交通运输、水务、农业农村、文化广电旅游体育、卫生健康、应急管理等行业管理部门深入开展气象灾害风险隐患的分析研判，做好行业内气象灾害防御重点单位的督查，对排查出来的气象灾害风险隐患做好风险管控和隐患整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58" w:name="3.3_制订防御气象灾害的具体措施"/>
      <w:bookmarkEnd w:id="58"/>
      <w:bookmarkStart w:id="59" w:name="_bookmark15"/>
      <w:bookmarkEnd w:id="59"/>
      <w:bookmarkStart w:id="60" w:name="_Toc5318"/>
      <w:bookmarkStart w:id="61" w:name="_Toc116199732"/>
      <w:r>
        <w:rPr>
          <w:rFonts w:ascii="楷体_GB2312" w:hAnsi="楷体_GB2312" w:eastAsia="楷体_GB2312" w:cs="楷体_GB2312"/>
          <w:b w:val="0"/>
          <w:bCs w:val="0"/>
        </w:rPr>
        <w:t xml:space="preserve">3.3  </w:t>
      </w:r>
      <w:r>
        <w:rPr>
          <w:rFonts w:hint="eastAsia" w:ascii="楷体_GB2312" w:hAnsi="楷体_GB2312" w:eastAsia="楷体_GB2312" w:cs="楷体_GB2312"/>
          <w:b w:val="0"/>
          <w:bCs w:val="0"/>
        </w:rPr>
        <w:t>制订防御气象灾害的具体措施</w:t>
      </w:r>
      <w:bookmarkEnd w:id="60"/>
      <w:bookmarkEnd w:id="61"/>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各</w:t>
      </w:r>
      <w:r>
        <w:rPr>
          <w:rFonts w:ascii="仿宋_GB2312"/>
          <w:b w:val="0"/>
          <w:bCs w:val="0"/>
        </w:rPr>
        <w:t>级</w:t>
      </w:r>
      <w:r>
        <w:rPr>
          <w:rFonts w:hint="eastAsia" w:ascii="仿宋_GB2312"/>
          <w:b w:val="0"/>
          <w:bCs w:val="0"/>
        </w:rPr>
        <w:t>人民政府应当参照气象灾害预警信号中的防御指引，结合当地情况，制定防御具体措施，主动防范化解气象灾害风险。</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县人民政府应急管理、发展改革、教育、工业</w:t>
      </w:r>
      <w:r>
        <w:rPr>
          <w:rFonts w:hint="eastAsia" w:ascii="仿宋_GB2312"/>
          <w:b w:val="0"/>
          <w:bCs w:val="0"/>
          <w:lang w:val="en-US" w:eastAsia="zh-CN"/>
        </w:rPr>
        <w:t>商务</w:t>
      </w:r>
      <w:r>
        <w:rPr>
          <w:rFonts w:hint="eastAsia" w:ascii="仿宋_GB2312"/>
          <w:b w:val="0"/>
          <w:bCs w:val="0"/>
        </w:rPr>
        <w:t>和信息化、公安、民政、财政、自然资源、生态环境、住房</w:t>
      </w:r>
      <w:r>
        <w:rPr>
          <w:rFonts w:hint="eastAsia" w:ascii="仿宋_GB2312"/>
          <w:b w:val="0"/>
          <w:bCs w:val="0"/>
          <w:lang w:val="en-US" w:eastAsia="zh-CN"/>
        </w:rPr>
        <w:t>和</w:t>
      </w:r>
      <w:r>
        <w:rPr>
          <w:rFonts w:hint="eastAsia" w:ascii="仿宋_GB2312"/>
          <w:b w:val="0"/>
          <w:bCs w:val="0"/>
        </w:rPr>
        <w:t>城乡建设、交通运输、水务、农业农村、林业、文化广电旅游体育、卫生健康、融媒体、电力、通信等部门和单位应当针对不同种类、不同级别的预警信号制订本部门的防御措施，指导行业做好防范工作。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bookmarkStart w:id="62" w:name="4_情景构建"/>
      <w:bookmarkEnd w:id="62"/>
      <w:bookmarkStart w:id="63" w:name="_bookmark16"/>
      <w:bookmarkEnd w:id="63"/>
      <w:bookmarkStart w:id="64" w:name="_Toc116199742"/>
      <w:bookmarkStart w:id="65" w:name="_Toc16029"/>
      <w:r>
        <w:rPr>
          <w:rFonts w:hint="eastAsia" w:ascii="黑体" w:hAnsi="黑体" w:eastAsia="黑体" w:cs="黑体"/>
          <w:b w:val="0"/>
          <w:bCs w:val="0"/>
        </w:rPr>
        <w:t>4</w:t>
      </w:r>
      <w:r>
        <w:rPr>
          <w:rFonts w:hint="eastAsia" w:ascii="黑体" w:hAnsi="黑体" w:eastAsia="黑体" w:cs="黑体"/>
          <w:b w:val="0"/>
          <w:bCs w:val="0"/>
          <w:lang w:val="en-US" w:eastAsia="zh-CN"/>
        </w:rPr>
        <w:t xml:space="preserve">  </w:t>
      </w:r>
      <w:r>
        <w:rPr>
          <w:rFonts w:hint="eastAsia" w:ascii="黑体" w:hAnsi="黑体" w:eastAsia="黑体" w:cs="黑体"/>
          <w:b w:val="0"/>
          <w:bCs w:val="0"/>
        </w:rPr>
        <w:t>监测预警</w:t>
      </w:r>
      <w:bookmarkEnd w:id="64"/>
      <w:bookmarkEnd w:id="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66" w:name="_bookmark27"/>
      <w:bookmarkEnd w:id="66"/>
      <w:bookmarkStart w:id="67" w:name="5.1_监测预报"/>
      <w:bookmarkEnd w:id="67"/>
      <w:bookmarkStart w:id="68" w:name="_Toc116199743"/>
      <w:bookmarkStart w:id="69" w:name="_Toc15265"/>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监测预报</w:t>
      </w:r>
      <w:bookmarkEnd w:id="68"/>
      <w:bookmarkEnd w:id="6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各有关单位要按照职责分工，建立和完善气象灾害及其次生、衍生灾害的综合监测预报体系，优化加密观测站网，完善县、镇、村三级监测网络。提升气象灾害</w:t>
      </w:r>
      <w:r>
        <w:rPr>
          <w:rFonts w:hint="eastAsia" w:ascii="仿宋_GB2312" w:hAnsi="仿宋_GB2312" w:cs="仿宋_GB2312"/>
          <w:b w:val="0"/>
          <w:bCs w:val="0"/>
          <w:lang w:val="en-US" w:eastAsia="zh-CN"/>
        </w:rPr>
        <w:t>监</w:t>
      </w:r>
      <w:r>
        <w:rPr>
          <w:rFonts w:hint="eastAsia" w:ascii="仿宋_GB2312" w:hAnsi="仿宋_GB2312" w:cs="仿宋_GB2312"/>
          <w:b w:val="0"/>
          <w:bCs w:val="0"/>
        </w:rPr>
        <w:t>测预报</w:t>
      </w:r>
      <w:r>
        <w:rPr>
          <w:rFonts w:hint="eastAsia" w:ascii="仿宋_GB2312" w:hAnsi="仿宋_GB2312" w:cs="仿宋_GB2312"/>
          <w:b w:val="0"/>
          <w:bCs w:val="0"/>
          <w:lang w:val="en-US" w:eastAsia="zh-CN"/>
        </w:rPr>
        <w:t>预警</w:t>
      </w:r>
      <w:r>
        <w:rPr>
          <w:rFonts w:hint="eastAsia" w:ascii="仿宋_GB2312" w:hAnsi="仿宋_GB2312" w:cs="仿宋_GB2312"/>
          <w:b w:val="0"/>
          <w:bCs w:val="0"/>
        </w:rPr>
        <w:t>能力，建立灾害性天气事件会商机制。财政、住房</w:t>
      </w:r>
      <w:r>
        <w:rPr>
          <w:rFonts w:hint="eastAsia" w:ascii="仿宋_GB2312" w:hAnsi="仿宋_GB2312" w:cs="仿宋_GB2312"/>
          <w:b w:val="0"/>
          <w:bCs w:val="0"/>
          <w:lang w:val="en-US" w:eastAsia="zh-CN"/>
        </w:rPr>
        <w:t>和</w:t>
      </w:r>
      <w:r>
        <w:rPr>
          <w:rFonts w:hint="eastAsia" w:ascii="仿宋_GB2312" w:hAnsi="仿宋_GB2312" w:cs="仿宋_GB2312"/>
          <w:b w:val="0"/>
          <w:bCs w:val="0"/>
        </w:rPr>
        <w:t>城乡建设、自然资源、通信管理、气象等部门要按照职责做好气象探测环境保护工作，及时报告、修复因灾损毁</w:t>
      </w:r>
      <w:r>
        <w:rPr>
          <w:rFonts w:hint="eastAsia" w:ascii="仿宋_GB2312" w:hAnsi="仿宋_GB2312" w:cs="仿宋_GB2312"/>
          <w:b w:val="0"/>
          <w:bCs w:val="0"/>
          <w:lang w:val="en-US" w:eastAsia="zh-CN"/>
        </w:rPr>
        <w:t>的</w:t>
      </w:r>
      <w:r>
        <w:rPr>
          <w:rFonts w:hint="eastAsia" w:ascii="仿宋_GB2312" w:hAnsi="仿宋_GB2312" w:cs="仿宋_GB2312"/>
          <w:b w:val="0"/>
          <w:bCs w:val="0"/>
        </w:rPr>
        <w:t>气象设施、通信网络设施，以确保气象观测资料的及时性、代表性、准确性。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
          <w:b w:val="0"/>
          <w:bCs w:val="0"/>
          <w:szCs w:val="32"/>
        </w:rPr>
        <w:t>根据气象灾害发展情况，县气象局适时与周边县气象部门对跨区域的气象灾害进行会商以及联防。</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70" w:name="5.2_预警信息制作"/>
      <w:bookmarkEnd w:id="70"/>
      <w:bookmarkStart w:id="71" w:name="_bookmark28"/>
      <w:bookmarkEnd w:id="71"/>
      <w:bookmarkStart w:id="72" w:name="_Toc552"/>
      <w:bookmarkStart w:id="73" w:name="_Toc116199744"/>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.2  </w:t>
      </w:r>
      <w:r>
        <w:rPr>
          <w:rFonts w:hint="eastAsia" w:ascii="楷体_GB2312" w:hAnsi="楷体_GB2312" w:eastAsia="楷体_GB2312" w:cs="楷体_GB2312"/>
          <w:b w:val="0"/>
          <w:bCs w:val="0"/>
        </w:rPr>
        <w:t>预警制作</w:t>
      </w:r>
      <w:bookmarkEnd w:id="72"/>
      <w:bookmarkEnd w:id="7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预警是指达到《连平县气象灾害预警标准》（附件2）后，县指挥部办公室向指挥部成员单位发布的防御提醒，不面向社会公众发布。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预警信号是指县气象台根据《广东省气象灾害预警信号发布规定》及时向社会公众发布的气象灾害预警信息。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县气象局按照《连平县气象灾害预警标准》及时发布预警，并在市气象台指导下根据《广东省气象灾害预警信号发布规定》及时发布气象灾害预警信号。</w:t>
      </w:r>
      <w:r>
        <w:rPr>
          <w:rFonts w:hint="eastAsia" w:ascii="仿宋_GB2312" w:hAnsi="仿宋_GB2312"/>
          <w:b w:val="0"/>
          <w:bCs w:val="0"/>
        </w:rPr>
        <w:t>县</w:t>
      </w:r>
      <w:r>
        <w:rPr>
          <w:rFonts w:hint="eastAsia" w:ascii="仿宋_GB2312" w:hAnsi="仿宋_GB2312" w:cs="仿宋_GB2312"/>
          <w:b w:val="0"/>
          <w:bCs w:val="0"/>
        </w:rPr>
        <w:t>气象、应急管理、自然资源、生态环境、住房</w:t>
      </w:r>
      <w:r>
        <w:rPr>
          <w:rFonts w:hint="eastAsia" w:ascii="仿宋_GB2312" w:hAnsi="仿宋_GB2312" w:cs="仿宋_GB2312"/>
          <w:b w:val="0"/>
          <w:bCs w:val="0"/>
          <w:lang w:val="en-US" w:eastAsia="zh-CN"/>
        </w:rPr>
        <w:t>和</w:t>
      </w:r>
      <w:r>
        <w:rPr>
          <w:rFonts w:hint="eastAsia" w:ascii="仿宋_GB2312" w:hAnsi="仿宋_GB2312" w:cs="仿宋_GB2312"/>
          <w:b w:val="0"/>
          <w:bCs w:val="0"/>
        </w:rPr>
        <w:t>城乡建设、水务、农业</w:t>
      </w:r>
      <w:r>
        <w:rPr>
          <w:rFonts w:hint="eastAsia" w:ascii="仿宋_GB2312" w:hAnsi="仿宋_GB2312" w:cs="仿宋_GB2312"/>
          <w:b w:val="0"/>
          <w:bCs w:val="0"/>
          <w:lang w:val="en-US" w:eastAsia="zh-CN"/>
        </w:rPr>
        <w:t>农村</w:t>
      </w:r>
      <w:r>
        <w:rPr>
          <w:rFonts w:hint="eastAsia" w:ascii="仿宋_GB2312" w:hAnsi="仿宋_GB2312" w:cs="仿宋_GB2312"/>
          <w:b w:val="0"/>
          <w:bCs w:val="0"/>
          <w:lang w:eastAsia="zh-CN"/>
        </w:rPr>
        <w:t>、</w:t>
      </w:r>
      <w:r>
        <w:rPr>
          <w:rFonts w:hint="eastAsia" w:ascii="仿宋_GB2312" w:hAnsi="仿宋_GB2312" w:cs="仿宋_GB2312"/>
          <w:b w:val="0"/>
          <w:bCs w:val="0"/>
        </w:rPr>
        <w:t>林业等部门建立和完善部门间预警会商机制。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74" w:name="_bookmark29"/>
      <w:bookmarkEnd w:id="74"/>
      <w:bookmarkStart w:id="75" w:name="5.3_预警信息发布"/>
      <w:bookmarkEnd w:id="75"/>
      <w:bookmarkStart w:id="76" w:name="_Toc116199745"/>
      <w:bookmarkStart w:id="77" w:name="_Toc11850"/>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预警发布</w:t>
      </w:r>
      <w:bookmarkEnd w:id="76"/>
      <w:bookmarkEnd w:id="7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bookmarkStart w:id="78" w:name="_bookmark30"/>
      <w:bookmarkEnd w:id="78"/>
      <w:bookmarkStart w:id="79" w:name="_Toc116199746"/>
      <w:bookmarkStart w:id="80" w:name="_Toc14929"/>
      <w:r>
        <w:rPr>
          <w:rFonts w:hint="eastAsia" w:ascii="仿宋_GB2312" w:hAnsi="仿宋_GB2312" w:cs="仿宋_GB2312"/>
          <w:b w:val="0"/>
          <w:bCs w:val="0"/>
        </w:rPr>
        <w:t>4.3.1  发布制度</w:t>
      </w:r>
      <w:bookmarkEnd w:id="79"/>
      <w:bookmarkEnd w:id="8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及其次生、衍生灾害预警发布遵循“归口管理、统一发布、快速传播”的原则。气象灾害预警由气象部门负责制作，并按规定程序报批后，按预警级别分级发布，其他任何组织、个人不得制作和向社会发布气象灾害预警。气象灾害引发的次生、衍生灾害预警，由归口管理单位制作或必要时联合制作，并按规定程序报批后，按预警级别分级发布，其他组织和个人不得自行向社会发布。</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bookmarkStart w:id="81" w:name="_bookmark31"/>
      <w:bookmarkEnd w:id="81"/>
      <w:bookmarkStart w:id="82" w:name="_Toc116199747"/>
      <w:bookmarkStart w:id="83" w:name="_Toc16459"/>
      <w:r>
        <w:rPr>
          <w:rFonts w:hint="eastAsia" w:ascii="仿宋_GB2312" w:hAnsi="仿宋_GB2312" w:cs="仿宋_GB2312"/>
          <w:b w:val="0"/>
          <w:bCs w:val="0"/>
        </w:rPr>
        <w:t>4.3.2  发布内容</w:t>
      </w:r>
      <w:bookmarkEnd w:id="82"/>
      <w:bookmarkEnd w:id="83"/>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气象灾害预警内容主要包括：气象灾害预警的类别、级别、发布时间、天气实况、预报时效、影响范围、警示事项、关注建议和发布单位等。气象灾害引发的次生、衍生灾害</w:t>
      </w:r>
      <w:r>
        <w:rPr>
          <w:rFonts w:hint="eastAsia" w:ascii="仿宋_GB2312" w:hAnsi="仿宋_GB2312" w:cs="仿宋_GB2312"/>
          <w:b w:val="0"/>
          <w:bCs w:val="0"/>
          <w:lang w:val="en-US" w:eastAsia="zh-CN"/>
        </w:rPr>
        <w:t>的</w:t>
      </w:r>
      <w:r>
        <w:rPr>
          <w:rFonts w:hint="eastAsia" w:ascii="仿宋_GB2312" w:hAnsi="仿宋_GB2312" w:cs="仿宋_GB2312"/>
          <w:b w:val="0"/>
          <w:bCs w:val="0"/>
        </w:rPr>
        <w:t>预警发布内容应由归口管理单位严格把关。</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bookmarkStart w:id="84" w:name="_bookmark32"/>
      <w:bookmarkEnd w:id="84"/>
      <w:bookmarkStart w:id="85" w:name="_Toc116199748"/>
      <w:bookmarkStart w:id="86" w:name="_Toc25455"/>
      <w:r>
        <w:rPr>
          <w:rFonts w:hint="eastAsia" w:ascii="仿宋_GB2312" w:hAnsi="仿宋_GB2312" w:cs="仿宋_GB2312"/>
          <w:b w:val="0"/>
          <w:bCs w:val="0"/>
        </w:rPr>
        <w:t>4</w:t>
      </w:r>
      <w:r>
        <w:rPr>
          <w:rFonts w:ascii="仿宋_GB2312" w:hAnsi="仿宋_GB2312" w:cs="仿宋_GB2312"/>
          <w:b w:val="0"/>
          <w:bCs w:val="0"/>
        </w:rPr>
        <w:t xml:space="preserve">.3.3  </w:t>
      </w:r>
      <w:r>
        <w:rPr>
          <w:rFonts w:hint="eastAsia" w:ascii="仿宋_GB2312" w:hAnsi="仿宋_GB2312" w:cs="仿宋_GB2312"/>
          <w:b w:val="0"/>
          <w:bCs w:val="0"/>
        </w:rPr>
        <w:t>发布途径</w:t>
      </w:r>
      <w:bookmarkEnd w:id="85"/>
      <w:bookmarkEnd w:id="86"/>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气象灾害预警主要通过电话、决策信息发布平台、粤政易等途径发布。</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r>
        <w:rPr>
          <w:rFonts w:ascii="仿宋_GB2312" w:hAnsi="仿宋_GB2312" w:cs="仿宋_GB2312"/>
          <w:b w:val="0"/>
          <w:bCs w:val="0"/>
        </w:rPr>
        <w:t>各级</w:t>
      </w:r>
      <w:r>
        <w:rPr>
          <w:rFonts w:hint="eastAsia" w:ascii="仿宋_GB2312" w:hAnsi="仿宋_GB2312" w:cs="仿宋_GB2312"/>
          <w:b w:val="0"/>
          <w:bCs w:val="0"/>
        </w:rPr>
        <w:t>人民政府、各行业主管部门指导本辖区机关、事业单位、企业及社会团体向其参与相关防御决策工作的成员进行预警</w:t>
      </w:r>
      <w:r>
        <w:rPr>
          <w:rFonts w:hint="eastAsia" w:ascii="仿宋_GB2312" w:hAnsi="仿宋_GB2312" w:cs="仿宋_GB2312"/>
          <w:b w:val="0"/>
          <w:bCs w:val="0"/>
          <w:lang w:val="en-US" w:eastAsia="zh-CN"/>
        </w:rPr>
        <w:t>信号</w:t>
      </w:r>
      <w:r>
        <w:rPr>
          <w:rFonts w:hint="eastAsia" w:ascii="仿宋_GB2312" w:hAnsi="仿宋_GB2312" w:cs="仿宋_GB2312"/>
          <w:b w:val="0"/>
          <w:bCs w:val="0"/>
        </w:rPr>
        <w:t>再传播。</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outlineLvl w:val="1"/>
        <w:rPr>
          <w:rFonts w:ascii="楷体_GB2312" w:hAnsi="楷体_GB2312" w:eastAsia="楷体_GB2312" w:cs="楷体_GB2312"/>
          <w:b w:val="0"/>
          <w:bCs w:val="0"/>
        </w:rPr>
      </w:pPr>
      <w:bookmarkStart w:id="87" w:name="_bookmark33"/>
      <w:bookmarkEnd w:id="87"/>
      <w:bookmarkStart w:id="88" w:name="5.4__预警行动"/>
      <w:bookmarkEnd w:id="88"/>
      <w:bookmarkStart w:id="89" w:name="_Toc116199749"/>
      <w:bookmarkStart w:id="90" w:name="_Toc16755"/>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.4  </w:t>
      </w:r>
      <w:r>
        <w:rPr>
          <w:rFonts w:hint="eastAsia" w:ascii="楷体_GB2312" w:hAnsi="楷体_GB2312" w:eastAsia="楷体_GB2312" w:cs="楷体_GB2312"/>
          <w:b w:val="0"/>
          <w:bCs w:val="0"/>
        </w:rPr>
        <w:t>预警行动</w:t>
      </w:r>
      <w:bookmarkEnd w:id="89"/>
      <w:bookmarkEnd w:id="90"/>
    </w:p>
    <w:p>
      <w:pPr>
        <w:keepNext w:val="0"/>
        <w:keepLines w:val="0"/>
        <w:pageBreakBefore w:val="0"/>
        <w:widowControl w:val="0"/>
        <w:kinsoku/>
        <w:wordWrap/>
        <w:overflowPunct w:val="0"/>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各镇、各有关单位要密切关注天气变化及灾害发展趋势，根据预警级别，有关责任人要立即上岗到位，组织力量深入分析、评估可能造成的影响和危害，尤其是对本地区、本单位风险隐患的影响情况，有针对性地提出预防和控制措施，落实应急救援队伍和物资，做好启动应急响应的各项准备工作。</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outlineLvl w:val="1"/>
        <w:rPr>
          <w:rFonts w:ascii="楷体_GB2312" w:hAnsi="楷体_GB2312" w:eastAsia="楷体_GB2312" w:cs="楷体_GB2312"/>
          <w:b w:val="0"/>
          <w:bCs w:val="0"/>
        </w:rPr>
      </w:pPr>
      <w:bookmarkStart w:id="91" w:name="_bookmark34"/>
      <w:bookmarkEnd w:id="91"/>
      <w:bookmarkStart w:id="92" w:name="5.5__预警解除"/>
      <w:bookmarkEnd w:id="92"/>
      <w:bookmarkStart w:id="93" w:name="_Toc15677"/>
      <w:bookmarkStart w:id="94" w:name="_Toc116199750"/>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.5  </w:t>
      </w:r>
      <w:r>
        <w:rPr>
          <w:rFonts w:hint="eastAsia" w:ascii="楷体_GB2312" w:hAnsi="楷体_GB2312" w:eastAsia="楷体_GB2312" w:cs="楷体_GB2312"/>
          <w:b w:val="0"/>
          <w:bCs w:val="0"/>
        </w:rPr>
        <w:t>预警解除</w:t>
      </w:r>
      <w:bookmarkEnd w:id="93"/>
      <w:bookmarkEnd w:id="94"/>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根据事态发展，经研判气象条件不再造成灾害影响时，按照“谁发布、谁解除”的原则，由预警发布单位宣布解除预警，适时终止相关措施。</w:t>
      </w:r>
    </w:p>
    <w:p>
      <w:pPr>
        <w:keepNext w:val="0"/>
        <w:keepLines w:val="0"/>
        <w:pageBreakBefore w:val="0"/>
        <w:widowControl w:val="0"/>
        <w:kinsoku/>
        <w:wordWrap/>
        <w:overflowPunct/>
        <w:topLinePunct w:val="0"/>
        <w:autoSpaceDE/>
        <w:autoSpaceDN/>
        <w:bidi w:val="0"/>
        <w:adjustRightInd/>
        <w:snapToGrid/>
        <w:spacing w:line="556" w:lineRule="exact"/>
        <w:ind w:firstLine="640" w:firstLineChars="200"/>
        <w:textAlignment w:val="auto"/>
        <w:outlineLvl w:val="0"/>
        <w:rPr>
          <w:rFonts w:ascii="黑体" w:hAnsi="黑体" w:eastAsia="黑体" w:cs="黑体"/>
          <w:b w:val="0"/>
          <w:bCs w:val="0"/>
        </w:rPr>
      </w:pPr>
      <w:bookmarkStart w:id="95" w:name="6__应对任务"/>
      <w:bookmarkEnd w:id="95"/>
      <w:bookmarkStart w:id="96" w:name="_bookmark35"/>
      <w:bookmarkEnd w:id="96"/>
      <w:bookmarkStart w:id="97" w:name="_Toc30271"/>
      <w:bookmarkStart w:id="98" w:name="_Toc116199751"/>
      <w:r>
        <w:rPr>
          <w:rFonts w:hint="eastAsia" w:ascii="黑体" w:hAnsi="黑体" w:eastAsia="黑体" w:cs="黑体"/>
          <w:b w:val="0"/>
          <w:bCs w:val="0"/>
        </w:rPr>
        <w:t>5</w:t>
      </w:r>
      <w:r>
        <w:rPr>
          <w:rFonts w:hint="eastAsia" w:ascii="黑体" w:hAnsi="黑体" w:eastAsia="黑体" w:cs="黑体"/>
          <w:b w:val="0"/>
          <w:bCs w:val="0"/>
          <w:lang w:val="en-US" w:eastAsia="zh-CN"/>
        </w:rPr>
        <w:t xml:space="preserve">  </w:t>
      </w:r>
      <w:r>
        <w:rPr>
          <w:rFonts w:hint="eastAsia" w:ascii="黑体" w:hAnsi="黑体" w:eastAsia="黑体" w:cs="黑体"/>
          <w:b w:val="0"/>
          <w:bCs w:val="0"/>
        </w:rPr>
        <w:t>应对任务</w:t>
      </w:r>
      <w:bookmarkEnd w:id="97"/>
      <w:bookmarkEnd w:id="9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99" w:name="6.1__应急响应的总体要求"/>
      <w:bookmarkEnd w:id="99"/>
      <w:bookmarkStart w:id="100" w:name="_bookmark36"/>
      <w:bookmarkEnd w:id="100"/>
      <w:bookmarkStart w:id="101" w:name="_Toc116199752"/>
      <w:bookmarkStart w:id="102" w:name="_Toc8584"/>
      <w:r>
        <w:rPr>
          <w:rFonts w:hint="eastAsia" w:ascii="楷体_GB2312" w:hAnsi="楷体_GB2312" w:eastAsia="楷体_GB2312" w:cs="楷体_GB2312"/>
          <w:b w:val="0"/>
          <w:bCs w:val="0"/>
        </w:rPr>
        <w:t>5</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信息报告</w:t>
      </w:r>
      <w:bookmarkEnd w:id="101"/>
      <w:bookmarkEnd w:id="10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bookmarkStart w:id="103" w:name="_bookmark37"/>
      <w:bookmarkEnd w:id="103"/>
      <w:bookmarkStart w:id="104" w:name="_Toc116199753"/>
      <w:r>
        <w:rPr>
          <w:rFonts w:hint="eastAsia" w:ascii="仿宋_GB2312" w:hAnsi="仿宋_GB2312" w:cs="仿宋_GB2312"/>
          <w:b w:val="0"/>
          <w:bCs w:val="0"/>
        </w:rPr>
        <w:t>各有关单位按照职责收集和提供气象灾害发生、发展、造成损失以及防御等情况，及时向本级人民政府或县应急指挥机构报告。各镇、各有关单位要按照有关规定逐级向上报告，重大、特别重大突发事件信息要按照规定及时向县人民政府、县突发事件应急委员会报告。</w:t>
      </w:r>
      <w:bookmarkEnd w:id="104"/>
      <w:bookmarkStart w:id="105" w:name="_bookmark38"/>
      <w:bookmarkEnd w:id="10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06" w:name="_bookmark39"/>
      <w:bookmarkEnd w:id="106"/>
      <w:bookmarkStart w:id="107" w:name="6.2__应急响应启动标准"/>
      <w:bookmarkEnd w:id="107"/>
      <w:bookmarkStart w:id="108" w:name="_Toc116199755"/>
      <w:bookmarkStart w:id="109" w:name="_Toc19053"/>
      <w:r>
        <w:rPr>
          <w:rFonts w:hint="eastAsia" w:ascii="楷体_GB2312" w:hAnsi="楷体_GB2312" w:eastAsia="楷体_GB2312" w:cs="楷体_GB2312"/>
          <w:b w:val="0"/>
          <w:bCs w:val="0"/>
        </w:rPr>
        <w:t>5</w:t>
      </w:r>
      <w:r>
        <w:rPr>
          <w:rFonts w:ascii="楷体_GB2312" w:hAnsi="楷体_GB2312" w:eastAsia="楷体_GB2312" w:cs="楷体_GB2312"/>
          <w:b w:val="0"/>
          <w:bCs w:val="0"/>
        </w:rPr>
        <w:t xml:space="preserve">.2  </w:t>
      </w:r>
      <w:r>
        <w:rPr>
          <w:rFonts w:hint="eastAsia" w:ascii="楷体_GB2312" w:hAnsi="楷体_GB2312" w:eastAsia="楷体_GB2312" w:cs="楷体_GB2312"/>
          <w:b w:val="0"/>
          <w:bCs w:val="0"/>
        </w:rPr>
        <w:t>响应启动</w:t>
      </w:r>
      <w:bookmarkEnd w:id="108"/>
      <w:bookmarkEnd w:id="10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b w:val="0"/>
          <w:bCs w:val="0"/>
        </w:rPr>
        <w:t>县指挥部按照气象灾害程度、范围及其引发的次生、衍生灾害类别启动应急响应。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b w:val="0"/>
          <w:bCs w:val="0"/>
          <w:color w:val="000000" w:themeColor="text1"/>
          <w14:textFill>
            <w14:solidFill>
              <w14:schemeClr w14:val="tx1"/>
            </w14:solidFill>
          </w14:textFill>
        </w:rPr>
        <w:t>在应对台风、暴雨、寒冷、干旱灾害时，县指挥部办公室发布气象灾害预警，及时通报县防汛防旱防风指挥部，</w:t>
      </w:r>
      <w:r>
        <w:rPr>
          <w:rFonts w:hint="eastAsia"/>
          <w:b w:val="0"/>
          <w:bCs w:val="0"/>
        </w:rPr>
        <w:t>由县防汛防旱防风指挥部根据《连平县防汛防旱防风防冻应急预案》启动相应的应急响应；高温、大雾、灰霾、道路结冰等气象灾害由县指挥部办公室按程序启动应急响应。县指挥部办公室负责组织气象灾害监测、预报和预警工作，进行</w:t>
      </w:r>
      <w:r>
        <w:rPr>
          <w:rFonts w:hint="eastAsia"/>
          <w:b w:val="0"/>
          <w:bCs w:val="0"/>
          <w:color w:val="000000" w:themeColor="text1"/>
          <w14:textFill>
            <w14:solidFill>
              <w14:schemeClr w14:val="tx1"/>
            </w14:solidFill>
          </w14:textFill>
        </w:rPr>
        <w:t>气象灾害趋势会商，分析研判气象灾害影响程度和范围。县应急管理局负责调度指导</w:t>
      </w:r>
      <w:r>
        <w:rPr>
          <w:rFonts w:hint="eastAsia"/>
          <w:b w:val="0"/>
          <w:bCs w:val="0"/>
        </w:rPr>
        <w:t>镇</w:t>
      </w:r>
      <w:r>
        <w:rPr>
          <w:rFonts w:hint="eastAsia"/>
          <w:b w:val="0"/>
          <w:bCs w:val="0"/>
          <w:color w:val="000000" w:themeColor="text1"/>
          <w14:textFill>
            <w14:solidFill>
              <w14:schemeClr w14:val="tx1"/>
            </w14:solidFill>
          </w14:textFill>
        </w:rPr>
        <w:t>人民政府和有关单位紧急转移和安置受灾群众，协调有关救援队伍参与救灾行动，协调有关专家指导应急救援工作。</w:t>
      </w:r>
      <w:r>
        <w:rPr>
          <w:rFonts w:hint="eastAsia"/>
          <w:b w:val="0"/>
          <w:bCs w:val="0"/>
        </w:rPr>
        <w:t>同时发生两种以上气象灾害且分别达到不同应急响应启动级别，按照相应灾种、相应响应级别分别启动应急响应。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b w:val="0"/>
          <w:bCs w:val="0"/>
        </w:rPr>
        <w:t>发生气象灾害未达到应急响应标准，但可能或者已经造成损失和影响时，根据不同程度的损失和影响在综合评估基础上启动相应级别应急响应。</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b w:val="0"/>
          <w:bCs w:val="0"/>
        </w:rPr>
        <w:t>按照气象灾害及其引发的次生、衍生灾害的程度、范围和发展趋势，气象灾害应急响应级别由重到轻分为Ⅰ级、Ⅱ级、Ⅲ级、Ⅳ级四个等级。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bookmarkStart w:id="110" w:name="_Toc20398"/>
      <w:r>
        <w:rPr>
          <w:rFonts w:hint="eastAsia" w:ascii="仿宋_GB2312" w:hAnsi="仿宋_GB2312"/>
          <w:b w:val="0"/>
          <w:bCs w:val="0"/>
        </w:rPr>
        <w:t>（1）Ⅰ级响应</w:t>
      </w:r>
      <w:bookmarkEnd w:id="110"/>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仿宋_GB2312" w:hAnsi="仿宋_GB2312"/>
          <w:b w:val="0"/>
          <w:bCs w:val="0"/>
        </w:rPr>
      </w:pPr>
      <w:r>
        <w:rPr>
          <w:rFonts w:hint="eastAsia" w:ascii="仿宋_GB2312" w:hAnsi="仿宋_GB2312"/>
          <w:b w:val="0"/>
          <w:bCs w:val="0"/>
        </w:rPr>
        <w:t>气象灾害Ⅰ级预警发布后，或气象灾害已给我县造成特别重大影响，县指挥部立即组织指挥部成员和专家分析研判，对气象灾害影响及其发展趋势进行综合评估，报请县人民政府决定启动Ⅰ级应急响应，由县人民政府发布紧急动员令，向各有关单位发布启动相关应急程序的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bookmarkStart w:id="111" w:name="_Toc30065"/>
      <w:r>
        <w:rPr>
          <w:rFonts w:hint="eastAsia" w:ascii="仿宋_GB2312" w:hAnsi="仿宋_GB2312"/>
          <w:b w:val="0"/>
          <w:bCs w:val="0"/>
        </w:rPr>
        <w:t>（2）Ⅱ级响应</w:t>
      </w:r>
      <w:bookmarkEnd w:id="111"/>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r>
        <w:rPr>
          <w:rFonts w:hint="eastAsia" w:ascii="仿宋_GB2312" w:hAnsi="仿宋_GB2312"/>
          <w:b w:val="0"/>
          <w:bCs w:val="0"/>
        </w:rPr>
        <w:t>气象灾害Ⅱ级预警发布后，或者气象灾害已给我县造成重大影响，县指挥部立即组织指挥部成员和专家分析研判，对气象灾害影响及其发展趋势进行综合评估，由县指挥部总指挥决定启动Ⅱ级应急响应，向各有关单位发布启动相关应急程序的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bookmarkStart w:id="112" w:name="_Toc197"/>
      <w:r>
        <w:rPr>
          <w:rFonts w:hint="eastAsia" w:ascii="仿宋_GB2312" w:hAnsi="仿宋_GB2312"/>
          <w:b w:val="0"/>
          <w:bCs w:val="0"/>
        </w:rPr>
        <w:t>（3）</w:t>
      </w:r>
      <w:r>
        <w:rPr>
          <w:b w:val="0"/>
          <w:bCs w:val="0"/>
          <w:color w:val="000000" w:themeColor="text1"/>
          <w14:textFill>
            <w14:solidFill>
              <w14:schemeClr w14:val="tx1"/>
            </w14:solidFill>
          </w14:textFill>
        </w:rPr>
        <w:t>Ⅲ</w:t>
      </w:r>
      <w:r>
        <w:rPr>
          <w:rFonts w:hint="eastAsia" w:ascii="仿宋_GB2312" w:hAnsi="仿宋_GB2312"/>
          <w:b w:val="0"/>
          <w:bCs w:val="0"/>
        </w:rPr>
        <w:t>级响应</w:t>
      </w:r>
      <w:bookmarkEnd w:id="11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r>
        <w:rPr>
          <w:rFonts w:hint="eastAsia" w:ascii="仿宋_GB2312" w:hAnsi="仿宋_GB2312"/>
          <w:b w:val="0"/>
          <w:bCs w:val="0"/>
        </w:rPr>
        <w:t>气象灾害Ⅲ级预警发布后，或气象灾害已给我县造成较大影响，县指挥部办公室组织专家分析研判，对气象灾害影响及其发展趋势进行综合评估，由县指挥部副总指挥决定启动Ⅲ级应急响应，向各有关单位发布启动相关应急程序的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b w:val="0"/>
          <w:bCs w:val="0"/>
        </w:rPr>
      </w:pPr>
      <w:bookmarkStart w:id="113" w:name="_Toc5409"/>
      <w:r>
        <w:rPr>
          <w:rFonts w:hint="eastAsia" w:ascii="仿宋_GB2312" w:hAnsi="仿宋_GB2312"/>
          <w:b w:val="0"/>
          <w:bCs w:val="0"/>
        </w:rPr>
        <w:t>（4）Ⅳ级响应</w:t>
      </w:r>
      <w:bookmarkEnd w:id="11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b w:val="0"/>
          <w:bCs w:val="0"/>
        </w:rPr>
        <w:t>气象灾害Ⅳ级预警发布后，或者气象灾害已给我县造成一般影响，县指挥部办公室组织专家分析研判，对气象灾害影响及其发展趋势进行综合评估，由县指挥部办公室主任决定启动Ⅳ级应急响应，向各有关单位发布启动相关应急程序的命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14" w:name="_bookmark47"/>
      <w:bookmarkEnd w:id="114"/>
      <w:bookmarkStart w:id="115" w:name="_bookmark49"/>
      <w:bookmarkEnd w:id="115"/>
      <w:bookmarkStart w:id="116" w:name="_bookmark44"/>
      <w:bookmarkEnd w:id="116"/>
      <w:bookmarkStart w:id="117" w:name="_bookmark45"/>
      <w:bookmarkEnd w:id="117"/>
      <w:bookmarkStart w:id="118" w:name="_bookmark41"/>
      <w:bookmarkEnd w:id="118"/>
      <w:bookmarkStart w:id="119" w:name="_bookmark46"/>
      <w:bookmarkEnd w:id="119"/>
      <w:bookmarkStart w:id="120" w:name="_bookmark42"/>
      <w:bookmarkEnd w:id="120"/>
      <w:bookmarkStart w:id="121" w:name="_bookmark43"/>
      <w:bookmarkEnd w:id="121"/>
      <w:bookmarkStart w:id="122" w:name="_bookmark40"/>
      <w:bookmarkEnd w:id="122"/>
      <w:bookmarkStart w:id="123" w:name="_bookmark48"/>
      <w:bookmarkEnd w:id="123"/>
      <w:bookmarkStart w:id="124" w:name="6.3__部门联动"/>
      <w:bookmarkEnd w:id="124"/>
      <w:bookmarkStart w:id="125" w:name="_Toc1644"/>
      <w:bookmarkStart w:id="126" w:name="_Toc116199764"/>
      <w:r>
        <w:rPr>
          <w:rFonts w:hint="eastAsia" w:ascii="楷体_GB2312" w:hAnsi="楷体_GB2312" w:eastAsia="楷体_GB2312" w:cs="楷体_GB2312"/>
          <w:b w:val="0"/>
          <w:bCs w:val="0"/>
        </w:rPr>
        <w:t>5</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应急联动</w:t>
      </w:r>
      <w:bookmarkEnd w:id="125"/>
      <w:bookmarkEnd w:id="12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县人民政府要建立健全“政府、部门分级协调，部门、企业分级联动”的应急联动机制。县气象灾害应急指挥机构成员单位，特别是应急管理、教育、公安、民政、自然资源、交通运</w:t>
      </w:r>
      <w:r>
        <w:rPr>
          <w:rFonts w:hint="eastAsia" w:ascii="仿宋_GB2312" w:hAnsi="仿宋_GB2312" w:cs="仿宋_GB2312"/>
          <w:b w:val="0"/>
          <w:bCs w:val="0"/>
          <w:spacing w:val="-6"/>
        </w:rPr>
        <w:t>输、水务、农业农村、林业、卫生健康等重要行业主管部</w:t>
      </w:r>
      <w:r>
        <w:rPr>
          <w:rFonts w:hint="eastAsia" w:ascii="仿宋_GB2312" w:hAnsi="仿宋_GB2312" w:cs="仿宋_GB2312"/>
          <w:b w:val="0"/>
          <w:bCs w:val="0"/>
        </w:rPr>
        <w:t>门要建立部门间应急联动机制，并积极协调、推动相关重点企业之间建立应急联动机制。发生气象灾害，相关重点企业按照应急联动机制及时启动应急响应。必要时，由相关行业主管部门按照部门间应急联动机制协调处置，或报请本级人民政府气象灾害应急指挥机构协调解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27" w:name="_Toc18841"/>
      <w:r>
        <w:rPr>
          <w:rFonts w:hint="eastAsia" w:ascii="楷体_GB2312" w:hAnsi="楷体_GB2312" w:eastAsia="楷体_GB2312" w:cs="楷体_GB2312"/>
          <w:b w:val="0"/>
          <w:bCs w:val="0"/>
        </w:rPr>
        <w:t>5</w:t>
      </w:r>
      <w:r>
        <w:rPr>
          <w:rFonts w:ascii="楷体_GB2312" w:hAnsi="楷体_GB2312" w:eastAsia="楷体_GB2312" w:cs="楷体_GB2312"/>
          <w:b w:val="0"/>
          <w:bCs w:val="0"/>
        </w:rPr>
        <w:t>.</w:t>
      </w:r>
      <w:r>
        <w:rPr>
          <w:rFonts w:hint="eastAsia" w:ascii="楷体_GB2312" w:hAnsi="楷体_GB2312" w:eastAsia="楷体_GB2312" w:cs="楷体_GB2312"/>
          <w:b w:val="0"/>
          <w:bCs w:val="0"/>
        </w:rPr>
        <w:t>4</w:t>
      </w:r>
      <w:r>
        <w:rPr>
          <w:rFonts w:ascii="楷体_GB2312" w:hAnsi="楷体_GB2312" w:eastAsia="楷体_GB2312" w:cs="楷体_GB2312"/>
          <w:b w:val="0"/>
          <w:bCs w:val="0"/>
        </w:rPr>
        <w:t xml:space="preserve">  现场处置</w:t>
      </w:r>
      <w:bookmarkEnd w:id="12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现场应急处置，由灾害发生地人民政府或气象灾害应急指挥机构统一组织，各有关单位依职责参与应急处置工作。包括组织营救、伤员救治、疏散撤离和妥善安置受到威胁的人员，及时上报灾情和人员伤亡情况，分配救援任务，协调各级各类救援队伍的行动，查明并及时组织力量消除次生、衍生灾害，组织通信、交通、油料、电力、供水设施的抢修和援助物资的接收与分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28" w:name="_Toc2311"/>
      <w:r>
        <w:rPr>
          <w:rFonts w:hint="eastAsia" w:ascii="楷体_GB2312" w:hAnsi="楷体_GB2312" w:eastAsia="楷体_GB2312" w:cs="楷体_GB2312"/>
          <w:b w:val="0"/>
          <w:bCs w:val="0"/>
        </w:rPr>
        <w:t>5</w:t>
      </w:r>
      <w:r>
        <w:rPr>
          <w:rFonts w:ascii="楷体_GB2312" w:hAnsi="楷体_GB2312" w:eastAsia="楷体_GB2312" w:cs="楷体_GB2312"/>
          <w:b w:val="0"/>
          <w:bCs w:val="0"/>
        </w:rPr>
        <w:t>.</w:t>
      </w:r>
      <w:r>
        <w:rPr>
          <w:rFonts w:hint="eastAsia" w:ascii="楷体_GB2312" w:hAnsi="楷体_GB2312" w:eastAsia="楷体_GB2312" w:cs="楷体_GB2312"/>
          <w:b w:val="0"/>
          <w:bCs w:val="0"/>
        </w:rPr>
        <w:t>5</w:t>
      </w:r>
      <w:r>
        <w:rPr>
          <w:rFonts w:ascii="楷体_GB2312" w:hAnsi="楷体_GB2312" w:eastAsia="楷体_GB2312" w:cs="楷体_GB2312"/>
          <w:b w:val="0"/>
          <w:bCs w:val="0"/>
        </w:rPr>
        <w:t xml:space="preserve">  信息发布</w:t>
      </w:r>
      <w:bookmarkEnd w:id="12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lang w:val="en-US" w:eastAsia="zh-CN"/>
        </w:rPr>
        <w:t>各乡镇政府、各有关单位</w:t>
      </w:r>
      <w:r>
        <w:rPr>
          <w:rFonts w:hint="eastAsia" w:ascii="仿宋_GB2312" w:hAnsi="仿宋_GB2312" w:cs="仿宋_GB2312"/>
          <w:b w:val="0"/>
          <w:bCs w:val="0"/>
        </w:rPr>
        <w:t>按职责发布应急处置信息，统一信息发布口径，必要时报县人民政府批准后发布。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加强信息发布和舆论引导，主动向社会发布气象灾害相关信息和应对工作情况。必要时，组织召开新闻发布会，统一向社会公众发布相关信息。加强舆情收集分析，及时回应社会关切，澄清不实信息，正确引导社会舆论，稳定公众情绪。</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lang w:val="en-US" w:eastAsia="zh-CN"/>
        </w:rPr>
        <w:t>各乡镇政府、各有关单位</w:t>
      </w:r>
      <w:r>
        <w:rPr>
          <w:rFonts w:hint="eastAsia"/>
          <w:b w:val="0"/>
          <w:bCs w:val="0"/>
        </w:rPr>
        <w:t>要切实落实好基层信息接收和传递工作，督促落实学校、医院、社区、工矿企业、建筑工地等指定专人负责信息接收传递工作，重点健全基层社区传递机制，加强农村偏远地区信息接收终端建设。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29" w:name="_Toc9356"/>
      <w:r>
        <w:rPr>
          <w:rFonts w:hint="eastAsia" w:ascii="楷体_GB2312" w:hAnsi="楷体_GB2312" w:eastAsia="楷体_GB2312" w:cs="楷体_GB2312"/>
          <w:b w:val="0"/>
          <w:bCs w:val="0"/>
        </w:rPr>
        <w:t>5</w:t>
      </w:r>
      <w:r>
        <w:rPr>
          <w:rFonts w:ascii="楷体_GB2312" w:hAnsi="楷体_GB2312" w:eastAsia="楷体_GB2312" w:cs="楷体_GB2312"/>
          <w:b w:val="0"/>
          <w:bCs w:val="0"/>
        </w:rPr>
        <w:t>.</w:t>
      </w:r>
      <w:r>
        <w:rPr>
          <w:rFonts w:hint="eastAsia" w:ascii="楷体_GB2312" w:hAnsi="楷体_GB2312" w:eastAsia="楷体_GB2312" w:cs="楷体_GB2312"/>
          <w:b w:val="0"/>
          <w:bCs w:val="0"/>
        </w:rPr>
        <w:t>6</w:t>
      </w:r>
      <w:r>
        <w:rPr>
          <w:rFonts w:hint="eastAsia" w:ascii="楷体_GB2312" w:hAnsi="楷体_GB2312" w:eastAsia="楷体_GB2312" w:cs="楷体_GB2312"/>
          <w:b w:val="0"/>
          <w:bCs w:val="0"/>
          <w:lang w:val="en-US" w:eastAsia="zh-CN"/>
        </w:rPr>
        <w:t xml:space="preserve">  </w:t>
      </w:r>
      <w:r>
        <w:rPr>
          <w:rFonts w:hint="eastAsia" w:ascii="楷体_GB2312" w:hAnsi="楷体_GB2312" w:eastAsia="楷体_GB2312" w:cs="楷体_GB2312"/>
          <w:b w:val="0"/>
          <w:bCs w:val="0"/>
        </w:rPr>
        <w:t>社会动员</w:t>
      </w:r>
      <w:bookmarkEnd w:id="129"/>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事发地各级人民政府或应急指挥机构可根据气象灾害的性质、危害程度和范围，广泛调动社会力量参与气象灾害处置，紧急情况下可依法征用、调用车辆、物资、人员等。邻近的乡镇人民政府根据灾情组织和动员社会力量，对灾区提供救助。</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鼓励公民、法人和其他组织按照《中华人民共和国公益事业捐赠法》等有关法律法规的规定进行捐赠和援助。审计、监察部门对捐赠资金与物资的使用情况进行审计和监督。</w:t>
      </w:r>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30" w:name="_Toc9855"/>
      <w:r>
        <w:rPr>
          <w:rFonts w:hint="eastAsia" w:ascii="楷体_GB2312" w:hAnsi="楷体_GB2312" w:eastAsia="楷体_GB2312" w:cs="楷体_GB2312"/>
          <w:b w:val="0"/>
          <w:bCs w:val="0"/>
        </w:rPr>
        <w:t>5</w:t>
      </w:r>
      <w:r>
        <w:rPr>
          <w:rFonts w:ascii="楷体_GB2312" w:hAnsi="楷体_GB2312" w:eastAsia="楷体_GB2312" w:cs="楷体_GB2312"/>
          <w:b w:val="0"/>
          <w:bCs w:val="0"/>
        </w:rPr>
        <w:t>.</w:t>
      </w:r>
      <w:r>
        <w:rPr>
          <w:rFonts w:hint="eastAsia" w:ascii="楷体_GB2312" w:hAnsi="楷体_GB2312" w:eastAsia="楷体_GB2312" w:cs="楷体_GB2312"/>
          <w:b w:val="0"/>
          <w:bCs w:val="0"/>
        </w:rPr>
        <w:t>7</w:t>
      </w:r>
      <w:r>
        <w:rPr>
          <w:rFonts w:hint="eastAsia" w:ascii="楷体_GB2312" w:hAnsi="楷体_GB2312" w:eastAsia="楷体_GB2312" w:cs="楷体_GB2312"/>
          <w:b w:val="0"/>
          <w:bCs w:val="0"/>
          <w:lang w:val="en-US" w:eastAsia="zh-CN"/>
        </w:rPr>
        <w:t xml:space="preserve">  </w:t>
      </w:r>
      <w:r>
        <w:rPr>
          <w:rFonts w:hint="eastAsia" w:ascii="楷体_GB2312" w:hAnsi="楷体_GB2312" w:eastAsia="楷体_GB2312" w:cs="楷体_GB2312"/>
          <w:b w:val="0"/>
          <w:bCs w:val="0"/>
        </w:rPr>
        <w:t>应急终止</w:t>
      </w:r>
      <w:bookmarkEnd w:id="13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气象灾害得到有效处置后，经评估短期内灾害影响不再扩大或已减轻，由宣布启动应急响应的单位决定降低应急响应级别或终止响应。</w:t>
      </w:r>
    </w:p>
    <w:p>
      <w:pPr>
        <w:keepNext w:val="0"/>
        <w:keepLines w:val="0"/>
        <w:pageBreakBefore w:val="0"/>
        <w:widowControl w:val="0"/>
        <w:numPr>
          <w:ilvl w:val="12"/>
          <w:numId w:val="0"/>
        </w:numPr>
        <w:kinsoku/>
        <w:wordWrap/>
        <w:overflowPunct/>
        <w:topLinePunct w:val="0"/>
        <w:autoSpaceDE/>
        <w:autoSpaceDN/>
        <w:bidi w:val="0"/>
        <w:adjustRightInd/>
        <w:snapToGrid/>
        <w:spacing w:line="576" w:lineRule="exact"/>
        <w:ind w:firstLine="640" w:firstLineChars="200"/>
        <w:textAlignment w:val="auto"/>
        <w:outlineLvl w:val="0"/>
        <w:rPr>
          <w:rFonts w:ascii="Calibri" w:hAnsi="Calibri" w:cs="仿宋_GB2312"/>
          <w:b w:val="0"/>
          <w:bCs w:val="0"/>
          <w:color w:val="000000"/>
          <w:szCs w:val="32"/>
        </w:rPr>
      </w:pPr>
      <w:bookmarkStart w:id="131" w:name="_Toc15700"/>
      <w:bookmarkStart w:id="132" w:name="_Toc1210832745"/>
      <w:bookmarkStart w:id="133" w:name="_Toc116199765"/>
      <w:r>
        <w:rPr>
          <w:rFonts w:hint="eastAsia" w:ascii="黑体" w:hAnsi="黑体" w:eastAsia="黑体" w:cs="黑体"/>
          <w:b w:val="0"/>
          <w:bCs w:val="0"/>
          <w:color w:val="000000"/>
          <w:szCs w:val="32"/>
        </w:rPr>
        <w:t>6  复盘总结</w:t>
      </w:r>
      <w:bookmarkEnd w:id="131"/>
      <w:bookmarkEnd w:id="13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color w:val="000000"/>
          <w:szCs w:val="32"/>
        </w:rPr>
      </w:pPr>
      <w:bookmarkStart w:id="134" w:name="_Toc1339381441"/>
      <w:r>
        <w:rPr>
          <w:rFonts w:hint="eastAsia" w:ascii="仿宋_GB2312" w:hAnsi="仿宋_GB2312" w:cs="仿宋_GB2312"/>
          <w:b w:val="0"/>
          <w:bCs w:val="0"/>
          <w:color w:val="000000"/>
          <w:szCs w:val="32"/>
        </w:rPr>
        <w:t>建立重大气象灾害应急跨部门复盘制度，进一步加强气象预警与灾害预报联动，及时发现和解决重大灾害性天气过程防御链条中监测、预报、预警、应急、联动等各个环节存在的问题，努力补齐短板弱项，总结凝练经验，优化完善机制，切实提升气象防灾减灾救灾能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color w:val="000000"/>
          <w:szCs w:val="32"/>
        </w:rPr>
      </w:pPr>
      <w:bookmarkStart w:id="135" w:name="_Toc5179"/>
      <w:r>
        <w:rPr>
          <w:rFonts w:hint="eastAsia" w:ascii="楷体_GB2312" w:hAnsi="楷体_GB2312" w:eastAsia="楷体_GB2312" w:cs="楷体_GB2312"/>
          <w:b w:val="0"/>
          <w:bCs w:val="0"/>
          <w:color w:val="000000"/>
          <w:szCs w:val="32"/>
        </w:rPr>
        <w:t>6.1  适用范围</w:t>
      </w:r>
      <w:bookmarkEnd w:id="134"/>
      <w:bookmarkEnd w:id="13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cs="仿宋_GB2312"/>
          <w:b w:val="0"/>
          <w:bCs w:val="0"/>
          <w:color w:val="000000"/>
        </w:rPr>
      </w:pPr>
      <w:r>
        <w:rPr>
          <w:rFonts w:hint="eastAsia" w:ascii="仿宋_GB2312" w:cs="仿宋_GB2312"/>
          <w:b w:val="0"/>
          <w:bCs w:val="0"/>
          <w:color w:val="000000"/>
        </w:rPr>
        <w:t>（1）启动连平县防风、防汛</w:t>
      </w:r>
      <w:r>
        <w:rPr>
          <w:rFonts w:hint="eastAsia" w:ascii="仿宋_GB2312" w:hAnsi="仿宋_GB2312"/>
          <w:b w:val="0"/>
          <w:bCs w:val="0"/>
        </w:rPr>
        <w:t>Ⅱ级</w:t>
      </w:r>
      <w:r>
        <w:rPr>
          <w:rFonts w:hint="eastAsia" w:ascii="仿宋_GB2312" w:cs="仿宋_GB2312"/>
          <w:b w:val="0"/>
          <w:bCs w:val="0"/>
          <w:color w:val="000000"/>
        </w:rPr>
        <w:t>应急响应以上（含</w:t>
      </w:r>
      <w:r>
        <w:rPr>
          <w:rFonts w:hint="eastAsia" w:ascii="仿宋_GB2312" w:hAnsi="仿宋_GB2312"/>
          <w:b w:val="0"/>
          <w:bCs w:val="0"/>
        </w:rPr>
        <w:t>Ⅱ级</w:t>
      </w:r>
      <w:r>
        <w:rPr>
          <w:rFonts w:hint="eastAsia" w:ascii="仿宋_GB2312" w:cs="仿宋_GB2312"/>
          <w:b w:val="0"/>
          <w:bCs w:val="0"/>
          <w:color w:val="000000"/>
        </w:rPr>
        <w:t>）的重大灾害性天气过程。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cs="仿宋_GB2312"/>
          <w:b w:val="0"/>
          <w:bCs w:val="0"/>
          <w:color w:val="000000"/>
        </w:rPr>
      </w:pPr>
      <w:r>
        <w:rPr>
          <w:rFonts w:hint="eastAsia" w:ascii="仿宋_GB2312" w:cs="仿宋_GB2312"/>
          <w:b w:val="0"/>
          <w:bCs w:val="0"/>
          <w:color w:val="000000"/>
        </w:rPr>
        <w:t>（2）对生命、生产、生活、生态或相关行业造成重大灾害或严重影响的天气过程。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cs="仿宋_GB2312"/>
          <w:b w:val="0"/>
          <w:bCs w:val="0"/>
          <w:color w:val="000000"/>
        </w:rPr>
      </w:pPr>
      <w:r>
        <w:rPr>
          <w:rFonts w:hint="eastAsia" w:ascii="仿宋_GB2312" w:cs="仿宋_GB2312"/>
          <w:b w:val="0"/>
          <w:bCs w:val="0"/>
          <w:color w:val="000000"/>
        </w:rPr>
        <w:t>（3）其他在防御各个环节具有典型特征、特殊意义或特别效益的天气过程。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cs="仿宋_GB2312"/>
          <w:b w:val="0"/>
          <w:bCs w:val="0"/>
          <w:color w:val="000000"/>
        </w:rPr>
      </w:pPr>
      <w:r>
        <w:rPr>
          <w:rFonts w:hint="eastAsia" w:ascii="仿宋_GB2312" w:cs="仿宋_GB2312"/>
          <w:b w:val="0"/>
          <w:bCs w:val="0"/>
          <w:color w:val="000000"/>
        </w:rPr>
        <w:t>（4）天气本身或防御措施受到社会广泛关注的天气过程。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仿宋_GB2312" w:hAnsi="宋体" w:cs="仿宋_GB2312"/>
          <w:b w:val="0"/>
          <w:bCs w:val="0"/>
          <w:color w:val="000000"/>
          <w:szCs w:val="32"/>
        </w:rPr>
      </w:pPr>
      <w:bookmarkStart w:id="136" w:name="_Toc323949863"/>
      <w:bookmarkStart w:id="137" w:name="_Toc10497"/>
      <w:r>
        <w:rPr>
          <w:rFonts w:hint="eastAsia" w:ascii="楷体_GB2312" w:hAnsi="楷体_GB2312" w:eastAsia="楷体_GB2312" w:cs="楷体_GB2312"/>
          <w:b w:val="0"/>
          <w:bCs w:val="0"/>
          <w:color w:val="000000"/>
          <w:szCs w:val="32"/>
        </w:rPr>
        <w:t>6.2  总结内容</w:t>
      </w:r>
      <w:bookmarkEnd w:id="136"/>
      <w:bookmarkEnd w:id="13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cs="仿宋_GB2312"/>
          <w:b w:val="0"/>
          <w:bCs w:val="0"/>
          <w:color w:val="000000"/>
        </w:rPr>
      </w:pPr>
      <w:bookmarkStart w:id="138" w:name="_Toc748961862"/>
      <w:r>
        <w:rPr>
          <w:rFonts w:hint="eastAsia" w:ascii="仿宋_GB2312" w:cs="仿宋_GB2312"/>
          <w:b w:val="0"/>
          <w:bCs w:val="0"/>
          <w:color w:val="000000"/>
        </w:rPr>
        <w:t>主要包括重大灾害性天气过程的天气概况、气象服务、应急联动、存在问题和</w:t>
      </w:r>
      <w:r>
        <w:rPr>
          <w:rFonts w:hint="eastAsia" w:ascii="仿宋_GB2312" w:cs="仿宋_GB2312"/>
          <w:b w:val="0"/>
          <w:bCs w:val="0"/>
          <w:color w:val="000000"/>
          <w:lang w:val="en-US" w:eastAsia="zh-CN"/>
        </w:rPr>
        <w:t>工作</w:t>
      </w:r>
      <w:r>
        <w:rPr>
          <w:rFonts w:hint="eastAsia" w:ascii="仿宋_GB2312" w:cs="仿宋_GB2312"/>
          <w:b w:val="0"/>
          <w:bCs w:val="0"/>
          <w:color w:val="000000"/>
        </w:rPr>
        <w:t>经验等内容。</w:t>
      </w:r>
    </w:p>
    <w:bookmarkEnd w:id="138"/>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color w:val="000000"/>
          <w:szCs w:val="32"/>
        </w:rPr>
      </w:pPr>
      <w:bookmarkStart w:id="139" w:name="_Toc313115907"/>
      <w:bookmarkStart w:id="140" w:name="_Toc6959"/>
      <w:r>
        <w:rPr>
          <w:rFonts w:hint="eastAsia" w:ascii="楷体_GB2312" w:hAnsi="楷体_GB2312" w:eastAsia="楷体_GB2312" w:cs="楷体_GB2312"/>
          <w:b w:val="0"/>
          <w:bCs w:val="0"/>
          <w:color w:val="000000"/>
          <w:szCs w:val="32"/>
        </w:rPr>
        <w:t>6.3  参与单位</w:t>
      </w:r>
      <w:bookmarkEnd w:id="139"/>
      <w:bookmarkEnd w:id="140"/>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 w:cs="仿宋_GB2312"/>
          <w:b w:val="0"/>
          <w:bCs w:val="0"/>
          <w:color w:val="000000"/>
          <w:szCs w:val="32"/>
        </w:rPr>
      </w:pPr>
      <w:r>
        <w:rPr>
          <w:rFonts w:hint="eastAsia" w:ascii="仿宋_GB2312" w:hAnsi="仿宋" w:cs="仿宋_GB2312"/>
          <w:b w:val="0"/>
          <w:bCs w:val="0"/>
          <w:color w:val="000000"/>
          <w:szCs w:val="32"/>
        </w:rPr>
        <w:t>县指挥部相关成员单位，天气过程中受到严重影响的行业代表</w:t>
      </w:r>
      <w:r>
        <w:rPr>
          <w:rFonts w:hint="eastAsia" w:ascii="仿宋_GB2312" w:hAnsi="仿宋" w:cs="仿宋_GB2312"/>
          <w:b w:val="0"/>
          <w:bCs w:val="0"/>
          <w:color w:val="000000"/>
          <w:szCs w:val="32"/>
          <w:lang w:eastAsia="zh-CN"/>
        </w:rPr>
        <w:t>，</w:t>
      </w:r>
      <w:r>
        <w:rPr>
          <w:rFonts w:hint="eastAsia" w:ascii="仿宋_GB2312" w:hAnsi="仿宋" w:cs="仿宋_GB2312"/>
          <w:b w:val="0"/>
          <w:bCs w:val="0"/>
          <w:color w:val="000000"/>
          <w:szCs w:val="32"/>
        </w:rPr>
        <w:t>基层防御责任人代表，天气过程高影响地方政府及相关部门。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rPr>
      </w:pPr>
      <w:bookmarkStart w:id="141" w:name="_Toc650210777"/>
      <w:bookmarkStart w:id="142" w:name="_Toc31827"/>
      <w:r>
        <w:rPr>
          <w:rFonts w:hint="eastAsia" w:ascii="楷体_GB2312" w:hAnsi="楷体_GB2312" w:eastAsia="楷体_GB2312" w:cs="楷体_GB2312"/>
        </w:rPr>
        <w:t xml:space="preserve">6.4 </w:t>
      </w:r>
      <w:bookmarkEnd w:id="141"/>
      <w:r>
        <w:rPr>
          <w:rFonts w:hint="eastAsia" w:ascii="楷体_GB2312" w:hAnsi="楷体_GB2312" w:eastAsia="楷体_GB2312" w:cs="楷体_GB2312"/>
        </w:rPr>
        <w:t xml:space="preserve"> 召开会议</w:t>
      </w:r>
      <w:bookmarkEnd w:id="142"/>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 w:cs="仿宋_GB2312"/>
          <w:b w:val="0"/>
          <w:bCs w:val="0"/>
          <w:color w:val="000000"/>
        </w:rPr>
      </w:pPr>
      <w:r>
        <w:rPr>
          <w:rFonts w:hint="eastAsia" w:ascii="仿宋_GB2312" w:hAnsi="仿宋" w:cs="仿宋_GB2312"/>
          <w:b w:val="0"/>
          <w:bCs w:val="0"/>
          <w:color w:val="000000"/>
        </w:rPr>
        <w:t>达到复盘总结适用范围时，一般在重大天气过程结束后20天内视情况邀请相关单位联合召开重大灾害性天气防灾减灾复盘总结会。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bookmarkStart w:id="143" w:name="_Toc5707"/>
      <w:r>
        <w:rPr>
          <w:rFonts w:hint="eastAsia" w:ascii="黑体" w:hAnsi="黑体" w:eastAsia="黑体" w:cs="黑体"/>
          <w:b w:val="0"/>
          <w:bCs w:val="0"/>
        </w:rPr>
        <w:t>7</w:t>
      </w:r>
      <w:r>
        <w:rPr>
          <w:rFonts w:ascii="黑体" w:hAnsi="黑体" w:eastAsia="黑体" w:cs="黑体"/>
          <w:b w:val="0"/>
          <w:bCs w:val="0"/>
        </w:rPr>
        <w:t xml:space="preserve">  监督管理</w:t>
      </w:r>
      <w:bookmarkEnd w:id="1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44" w:name="_Toc8933"/>
      <w:r>
        <w:rPr>
          <w:rFonts w:hint="eastAsia" w:ascii="楷体_GB2312" w:hAnsi="楷体_GB2312" w:eastAsia="楷体_GB2312" w:cs="楷体_GB2312"/>
          <w:b w:val="0"/>
          <w:bCs w:val="0"/>
        </w:rPr>
        <w:t>7</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预案演练</w:t>
      </w:r>
      <w:bookmarkEnd w:id="14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县指挥部负责组织本预案应急演练。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45" w:name="_Toc30084"/>
      <w:r>
        <w:rPr>
          <w:rFonts w:hint="eastAsia" w:ascii="楷体_GB2312" w:hAnsi="楷体_GB2312" w:eastAsia="楷体_GB2312" w:cs="楷体_GB2312"/>
          <w:b w:val="0"/>
          <w:bCs w:val="0"/>
        </w:rPr>
        <w:t>7</w:t>
      </w:r>
      <w:r>
        <w:rPr>
          <w:rFonts w:ascii="楷体_GB2312" w:hAnsi="楷体_GB2312" w:eastAsia="楷体_GB2312" w:cs="楷体_GB2312"/>
          <w:b w:val="0"/>
          <w:bCs w:val="0"/>
        </w:rPr>
        <w:t xml:space="preserve">.2  </w:t>
      </w:r>
      <w:r>
        <w:rPr>
          <w:rFonts w:hint="eastAsia" w:ascii="楷体_GB2312" w:hAnsi="楷体_GB2312" w:eastAsia="楷体_GB2312" w:cs="楷体_GB2312"/>
          <w:b w:val="0"/>
          <w:bCs w:val="0"/>
        </w:rPr>
        <w:t>宣教培训</w:t>
      </w:r>
      <w:bookmarkEnd w:id="145"/>
    </w:p>
    <w:p>
      <w:pPr>
        <w:keepNext w:val="0"/>
        <w:keepLines w:val="0"/>
        <w:pageBreakBefore w:val="0"/>
        <w:widowControl w:val="0"/>
        <w:kinsoku/>
        <w:wordWrap/>
        <w:overflowPunct w:val="0"/>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各</w:t>
      </w:r>
      <w:r>
        <w:rPr>
          <w:rFonts w:ascii="仿宋_GB2312" w:hAnsi="仿宋_GB2312" w:cs="仿宋_GB2312"/>
          <w:b w:val="0"/>
          <w:bCs w:val="0"/>
        </w:rPr>
        <w:t>级</w:t>
      </w:r>
      <w:r>
        <w:rPr>
          <w:rFonts w:hint="eastAsia" w:ascii="仿宋_GB2312" w:hAnsi="仿宋_GB2312" w:cs="仿宋_GB2312"/>
          <w:b w:val="0"/>
          <w:bCs w:val="0"/>
        </w:rPr>
        <w:t>人民政府、各有关单位要做好气象灾害防御的宣传教育工作，提高公众主动获取预警信息的意识，提升公众防灾减灾意识和自救、互救能力。各级人民政府及教育、人力资源</w:t>
      </w:r>
      <w:r>
        <w:rPr>
          <w:rFonts w:hint="eastAsia" w:ascii="仿宋_GB2312" w:hAnsi="仿宋_GB2312" w:cs="仿宋_GB2312"/>
          <w:b w:val="0"/>
          <w:bCs w:val="0"/>
          <w:lang w:val="en-US" w:eastAsia="zh-CN"/>
        </w:rPr>
        <w:t>和</w:t>
      </w:r>
      <w:r>
        <w:rPr>
          <w:rFonts w:hint="eastAsia" w:ascii="仿宋_GB2312" w:hAnsi="仿宋_GB2312" w:cs="仿宋_GB2312"/>
          <w:b w:val="0"/>
          <w:bCs w:val="0"/>
        </w:rPr>
        <w:t>社会保障、文化广电旅游体育等单位要充分利用广播、电视、互联网、报纸等各种媒体，加大对气象灾害应急管理工作的宣传、培训力度。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46" w:name="_Toc15506"/>
      <w:r>
        <w:rPr>
          <w:rFonts w:hint="eastAsia" w:ascii="楷体_GB2312" w:hAnsi="楷体_GB2312" w:eastAsia="楷体_GB2312" w:cs="楷体_GB2312"/>
          <w:b w:val="0"/>
          <w:bCs w:val="0"/>
        </w:rPr>
        <w:t>7</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责任与奖惩</w:t>
      </w:r>
      <w:bookmarkEnd w:id="14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对在气象灾害应急处置工作中作出突出贡献的先进集体和个人，要按照有关规定给予表彰和奖励。对玩忽职守、失职、渎职的有关责任人，要依据有关规定严肃追究责任，构成犯罪的，依法追究刑事责任。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ascii="黑体" w:hAnsi="黑体" w:eastAsia="黑体" w:cs="黑体"/>
          <w:b w:val="0"/>
          <w:bCs w:val="0"/>
        </w:rPr>
      </w:pPr>
      <w:bookmarkStart w:id="147" w:name="_Toc29208"/>
      <w:r>
        <w:rPr>
          <w:rFonts w:hint="eastAsia" w:ascii="黑体" w:hAnsi="黑体" w:eastAsia="黑体" w:cs="黑体"/>
          <w:b w:val="0"/>
          <w:bCs w:val="0"/>
        </w:rPr>
        <w:t>8</w:t>
      </w:r>
      <w:r>
        <w:rPr>
          <w:rFonts w:ascii="黑体" w:hAnsi="黑体" w:eastAsia="黑体" w:cs="黑体"/>
          <w:b w:val="0"/>
          <w:bCs w:val="0"/>
        </w:rPr>
        <w:t xml:space="preserve">  附则</w:t>
      </w:r>
      <w:bookmarkEnd w:id="14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48" w:name="_Toc6954"/>
      <w:r>
        <w:rPr>
          <w:rFonts w:hint="eastAsia" w:ascii="楷体_GB2312" w:hAnsi="楷体_GB2312" w:eastAsia="楷体_GB2312" w:cs="楷体_GB2312"/>
          <w:b w:val="0"/>
          <w:bCs w:val="0"/>
        </w:rPr>
        <w:t>8</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预案解释</w:t>
      </w:r>
      <w:bookmarkEnd w:id="14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本预案由县人民政府组织修订，由县气象局负责解释。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49" w:name="_Toc17910"/>
      <w:r>
        <w:rPr>
          <w:rFonts w:ascii="楷体_GB2312" w:hAnsi="楷体_GB2312" w:eastAsia="楷体_GB2312" w:cs="楷体_GB2312"/>
          <w:b w:val="0"/>
          <w:bCs w:val="0"/>
        </w:rPr>
        <w:t xml:space="preserve">8.2  </w:t>
      </w:r>
      <w:r>
        <w:rPr>
          <w:rFonts w:hint="eastAsia" w:ascii="楷体_GB2312" w:hAnsi="楷体_GB2312" w:eastAsia="楷体_GB2312" w:cs="楷体_GB2312"/>
          <w:b w:val="0"/>
          <w:bCs w:val="0"/>
        </w:rPr>
        <w:t>预案管理</w:t>
      </w:r>
      <w:bookmarkEnd w:id="149"/>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各镇人民政府及其有关单位、群众自治组织、企事业单位等按照本预案的规定履行职责，并制订、完善相应的应急预案。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ascii="楷体_GB2312" w:hAnsi="楷体_GB2312" w:eastAsia="楷体_GB2312" w:cs="楷体_GB2312"/>
          <w:b w:val="0"/>
          <w:bCs w:val="0"/>
        </w:rPr>
      </w:pPr>
      <w:bookmarkStart w:id="150" w:name="_Toc2742"/>
      <w:r>
        <w:rPr>
          <w:rFonts w:hint="eastAsia" w:ascii="楷体_GB2312" w:hAnsi="楷体_GB2312" w:eastAsia="楷体_GB2312" w:cs="楷体_GB2312"/>
          <w:b w:val="0"/>
          <w:bCs w:val="0"/>
        </w:rPr>
        <w:t>8</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实施时间</w:t>
      </w:r>
      <w:bookmarkEnd w:id="150"/>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本预案自印发之日起实施。2021年县人民政府办公室印发的《连平县气象灾害应急预案》（</w:t>
      </w:r>
      <w:r>
        <w:rPr>
          <w:rFonts w:hint="eastAsia" w:ascii="仿宋_GB2312" w:hAnsi="仿宋_GB2312" w:cs="仿宋_GB2312"/>
          <w:b w:val="0"/>
          <w:bCs w:val="0"/>
          <w:color w:val="000000" w:themeColor="text1"/>
          <w14:textFill>
            <w14:solidFill>
              <w14:schemeClr w14:val="tx1"/>
            </w14:solidFill>
          </w14:textFill>
        </w:rPr>
        <w:t>连府办〔2021〕12号</w:t>
      </w:r>
      <w:r>
        <w:rPr>
          <w:rFonts w:hint="eastAsia" w:ascii="仿宋_GB2312" w:hAnsi="仿宋_GB2312" w:cs="仿宋_GB2312"/>
          <w:b w:val="0"/>
          <w:bCs w:val="0"/>
        </w:rPr>
        <w:t>)同时废止。</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附件</w:t>
      </w:r>
      <w:r>
        <w:rPr>
          <w:rFonts w:hint="eastAsia" w:ascii="仿宋_GB2312" w:hAnsi="仿宋_GB2312" w:cs="仿宋_GB2312"/>
          <w:b w:val="0"/>
          <w:bCs w:val="0"/>
          <w:lang w:val="en-US" w:eastAsia="zh-CN"/>
        </w:rPr>
        <w:t>:</w:t>
      </w:r>
      <w:r>
        <w:rPr>
          <w:rFonts w:hint="eastAsia" w:ascii="仿宋_GB2312" w:hAnsi="仿宋_GB2312" w:cs="仿宋_GB2312"/>
          <w:b w:val="0"/>
          <w:bCs w:val="0"/>
        </w:rPr>
        <w:t>1.气象灾害名词术语</w:t>
      </w:r>
    </w:p>
    <w:p>
      <w:pPr>
        <w:keepNext w:val="0"/>
        <w:keepLines w:val="0"/>
        <w:pageBreakBefore w:val="0"/>
        <w:widowControl w:val="0"/>
        <w:kinsoku/>
        <w:wordWrap/>
        <w:overflowPunct/>
        <w:topLinePunct w:val="0"/>
        <w:autoSpaceDE/>
        <w:autoSpaceDN/>
        <w:bidi w:val="0"/>
        <w:adjustRightInd/>
        <w:snapToGrid/>
        <w:spacing w:line="576" w:lineRule="exact"/>
        <w:ind w:firstLine="1440" w:firstLineChars="450"/>
        <w:textAlignment w:val="auto"/>
        <w:rPr>
          <w:rFonts w:ascii="仿宋_GB2312" w:hAnsi="仿宋_GB2312" w:cs="仿宋_GB2312"/>
          <w:b w:val="0"/>
          <w:bCs w:val="0"/>
        </w:rPr>
      </w:pPr>
      <w:r>
        <w:rPr>
          <w:rFonts w:hint="eastAsia" w:ascii="仿宋_GB2312" w:hAnsi="仿宋_GB2312" w:cs="仿宋_GB2312"/>
          <w:b w:val="0"/>
          <w:bCs w:val="0"/>
        </w:rPr>
        <w:t>2.连平县气象灾害预警标准</w:t>
      </w:r>
    </w:p>
    <w:p>
      <w:pPr>
        <w:keepNext w:val="0"/>
        <w:keepLines w:val="0"/>
        <w:pageBreakBefore w:val="0"/>
        <w:widowControl w:val="0"/>
        <w:kinsoku/>
        <w:wordWrap/>
        <w:overflowPunct/>
        <w:topLinePunct w:val="0"/>
        <w:autoSpaceDE/>
        <w:autoSpaceDN/>
        <w:bidi w:val="0"/>
        <w:adjustRightInd/>
        <w:snapToGrid/>
        <w:spacing w:line="576" w:lineRule="exact"/>
        <w:ind w:firstLine="1440" w:firstLineChars="450"/>
        <w:textAlignment w:val="auto"/>
        <w:rPr>
          <w:rFonts w:ascii="仿宋_GB2312" w:hAnsi="仿宋_GB2312" w:cs="仿宋_GB2312"/>
          <w:b w:val="0"/>
          <w:bCs w:val="0"/>
        </w:rPr>
      </w:pPr>
      <w:r>
        <w:rPr>
          <w:rFonts w:hint="eastAsia" w:ascii="仿宋_GB2312" w:hAnsi="仿宋_GB2312" w:cs="仿宋_GB2312"/>
          <w:b w:val="0"/>
          <w:bCs w:val="0"/>
        </w:rPr>
        <w:t>3.气象灾害情景构建</w:t>
      </w:r>
    </w:p>
    <w:p>
      <w:pPr>
        <w:keepNext w:val="0"/>
        <w:keepLines w:val="0"/>
        <w:pageBreakBefore w:val="0"/>
        <w:widowControl w:val="0"/>
        <w:kinsoku/>
        <w:wordWrap/>
        <w:overflowPunct/>
        <w:topLinePunct w:val="0"/>
        <w:autoSpaceDE/>
        <w:autoSpaceDN/>
        <w:bidi w:val="0"/>
        <w:adjustRightInd/>
        <w:snapToGrid/>
        <w:spacing w:line="576" w:lineRule="exact"/>
        <w:ind w:firstLine="1440" w:firstLineChars="450"/>
        <w:textAlignment w:val="auto"/>
        <w:rPr>
          <w:rFonts w:ascii="仿宋_GB2312" w:hAnsi="仿宋_GB2312" w:cs="仿宋_GB2312"/>
          <w:b w:val="0"/>
          <w:bCs w:val="0"/>
        </w:rPr>
      </w:pPr>
      <w:r>
        <w:rPr>
          <w:rFonts w:hint="eastAsia" w:ascii="仿宋_GB2312" w:hAnsi="仿宋_GB2312" w:cs="仿宋_GB2312"/>
          <w:b w:val="0"/>
          <w:bCs w:val="0"/>
        </w:rPr>
        <w:t>4.气象灾害应对职责</w:t>
      </w:r>
    </w:p>
    <w:p>
      <w:pPr>
        <w:keepNext w:val="0"/>
        <w:keepLines w:val="0"/>
        <w:pageBreakBefore w:val="0"/>
        <w:widowControl w:val="0"/>
        <w:kinsoku/>
        <w:wordWrap/>
        <w:overflowPunct/>
        <w:topLinePunct w:val="0"/>
        <w:autoSpaceDE/>
        <w:autoSpaceDN/>
        <w:bidi w:val="0"/>
        <w:adjustRightInd/>
        <w:snapToGrid/>
        <w:spacing w:line="576" w:lineRule="exact"/>
        <w:ind w:firstLine="1440" w:firstLineChars="450"/>
        <w:textAlignment w:val="auto"/>
        <w:rPr>
          <w:rFonts w:ascii="仿宋_GB2312" w:hAnsi="仿宋_GB2312" w:cs="仿宋_GB2312"/>
          <w:b w:val="0"/>
          <w:bCs w:val="0"/>
        </w:rPr>
      </w:pPr>
      <w:r>
        <w:rPr>
          <w:rFonts w:hint="eastAsia" w:ascii="仿宋_GB2312" w:hAnsi="仿宋_GB2312" w:cs="仿宋_GB2312"/>
          <w:b w:val="0"/>
          <w:bCs w:val="0"/>
        </w:rPr>
        <w:t>5.恢复重建与应急保障措施</w:t>
      </w:r>
    </w:p>
    <w:p>
      <w:pPr>
        <w:keepNext w:val="0"/>
        <w:keepLines w:val="0"/>
        <w:pageBreakBefore w:val="0"/>
        <w:widowControl w:val="0"/>
        <w:kinsoku/>
        <w:wordWrap/>
        <w:overflowPunct/>
        <w:topLinePunct w:val="0"/>
        <w:autoSpaceDE/>
        <w:autoSpaceDN/>
        <w:bidi w:val="0"/>
        <w:adjustRightInd/>
        <w:snapToGrid/>
        <w:spacing w:line="576" w:lineRule="exact"/>
        <w:ind w:firstLine="1440" w:firstLineChars="450"/>
        <w:textAlignment w:val="auto"/>
        <w:rPr>
          <w:rFonts w:hint="eastAsia" w:ascii="仿宋_GB2312" w:hAnsi="仿宋_GB2312"/>
          <w:b w:val="0"/>
          <w:bCs w:val="0"/>
        </w:rPr>
        <w:sectPr>
          <w:footerReference r:id="rId3" w:type="default"/>
          <w:pgSz w:w="11910" w:h="16840"/>
          <w:pgMar w:top="1440" w:right="1800" w:bottom="1440" w:left="1800" w:header="0" w:footer="624" w:gutter="0"/>
          <w:pgNumType w:fmt="decimal" w:start="2"/>
          <w:cols w:space="0" w:num="1"/>
          <w:docGrid w:linePitch="299" w:charSpace="0"/>
        </w:sectPr>
      </w:pPr>
      <w:r>
        <w:rPr>
          <w:rFonts w:hint="eastAsia" w:ascii="仿宋_GB2312" w:hAnsi="仿宋_GB2312" w:cs="仿宋_GB2312"/>
          <w:b w:val="0"/>
          <w:bCs w:val="0"/>
        </w:rPr>
        <w:t>6.</w:t>
      </w:r>
      <w:r>
        <w:rPr>
          <w:rFonts w:hint="eastAsia" w:ascii="仿宋_GB2312" w:hAnsi="仿宋_GB2312"/>
          <w:b w:val="0"/>
          <w:bCs w:val="0"/>
        </w:rPr>
        <w:t>县指挥部成员单位职责</w:t>
      </w:r>
    </w:p>
    <w:p>
      <w:pPr>
        <w:pStyle w:val="4"/>
        <w:keepNext w:val="0"/>
        <w:keepLines w:val="0"/>
        <w:pageBreakBefore w:val="0"/>
        <w:kinsoku/>
        <w:wordWrap/>
        <w:overflowPunct/>
        <w:topLinePunct w:val="0"/>
        <w:autoSpaceDE/>
        <w:autoSpaceDN/>
        <w:bidi w:val="0"/>
        <w:spacing w:line="576" w:lineRule="exact"/>
        <w:ind w:left="586" w:hanging="585" w:hangingChars="183"/>
        <w:textAlignment w:val="auto"/>
        <w:rPr>
          <w:rFonts w:ascii="黑体" w:hAnsi="黑体" w:eastAsia="黑体" w:cs="黑体"/>
          <w:b w:val="0"/>
          <w:bCs w:val="0"/>
        </w:rPr>
      </w:pPr>
      <w:r>
        <w:rPr>
          <w:rFonts w:hint="eastAsia" w:ascii="黑体" w:hAnsi="黑体" w:eastAsia="黑体" w:cs="黑体"/>
          <w:b w:val="0"/>
          <w:bCs w:val="0"/>
        </w:rPr>
        <w:t>附件1</w:t>
      </w:r>
    </w:p>
    <w:p>
      <w:pPr>
        <w:pStyle w:val="2"/>
        <w:keepNext w:val="0"/>
        <w:keepLines w:val="0"/>
        <w:pageBreakBefore w:val="0"/>
        <w:kinsoku/>
        <w:wordWrap/>
        <w:overflowPunct/>
        <w:topLinePunct w:val="0"/>
        <w:autoSpaceDE/>
        <w:autoSpaceDN/>
        <w:bidi w:val="0"/>
        <w:spacing w:before="120" w:beforeLines="50" w:after="480" w:afterLines="200" w:line="576" w:lineRule="exact"/>
        <w:ind w:left="0" w:right="0"/>
        <w:textAlignment w:val="auto"/>
        <w:rPr>
          <w:b w:val="0"/>
          <w:bCs w:val="0"/>
        </w:rPr>
      </w:pPr>
      <w:bookmarkStart w:id="151" w:name="_Toc197527974"/>
      <w:bookmarkStart w:id="152" w:name="_Toc1914"/>
      <w:r>
        <w:rPr>
          <w:rFonts w:hint="eastAsia"/>
          <w:b w:val="0"/>
          <w:bCs w:val="0"/>
        </w:rPr>
        <w:t>气象灾害</w:t>
      </w:r>
      <w:r>
        <w:rPr>
          <w:b w:val="0"/>
          <w:bCs w:val="0"/>
        </w:rPr>
        <w:t>名词术语</w:t>
      </w:r>
      <w:bookmarkEnd w:id="151"/>
      <w:bookmarkEnd w:id="152"/>
    </w:p>
    <w:p>
      <w:pPr>
        <w:keepNext w:val="0"/>
        <w:keepLines w:val="0"/>
        <w:pageBreakBefore w:val="0"/>
        <w:widowControl w:val="0"/>
        <w:numPr>
          <w:ilvl w:val="12"/>
          <w:numId w:val="0"/>
        </w:numPr>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1.本预案有关数量表述，“以上”含本数，“以下”不含本数。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b w:val="0"/>
          <w:bCs w:val="0"/>
        </w:rPr>
      </w:pPr>
      <w:r>
        <w:rPr>
          <w:rFonts w:ascii="仿宋_GB2312"/>
          <w:b w:val="0"/>
          <w:bCs w:val="0"/>
        </w:rPr>
        <w:t>2.</w:t>
      </w:r>
      <w:r>
        <w:rPr>
          <w:rFonts w:hint="eastAsia" w:ascii="仿宋_GB2312"/>
          <w:b w:val="0"/>
          <w:bCs w:val="0"/>
        </w:rPr>
        <w:t>乡镇：是指元善镇、上坪镇、内莞镇、陂头镇、隆街镇、溪山镇、田源镇、忠信镇、油溪镇、高莞镇、大湖镇、绣缎镇、三角镇乡镇统计。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ascii="仿宋_GB2312" w:hAnsi="仿宋_GB2312" w:cs="仿宋_GB2312"/>
          <w:b w:val="0"/>
          <w:bCs w:val="0"/>
        </w:rPr>
        <w:t>3.</w:t>
      </w:r>
      <w:r>
        <w:rPr>
          <w:rFonts w:hint="eastAsia" w:ascii="仿宋_GB2312" w:hAnsi="仿宋_GB2312" w:cs="仿宋_GB2312"/>
          <w:b w:val="0"/>
          <w:bCs w:val="0"/>
        </w:rPr>
        <w:t>台风：生成于热带或副热带洋面上，具有系统性的对流和确定的气旋性环流的非锋面性涡旋的统称，包括热带低压、热带风暴、强热带风暴、台风、强台风和超强台风，其带来的大风、暴雨等灾害性天气常易引发洪涝、滑坡、泥石流等灾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lang w:val="en-US" w:eastAsia="zh-CN"/>
        </w:rPr>
      </w:pPr>
      <w:r>
        <w:rPr>
          <w:rFonts w:ascii="仿宋_GB2312" w:hAnsi="仿宋_GB2312" w:cs="仿宋_GB2312"/>
          <w:b w:val="0"/>
          <w:bCs w:val="0"/>
        </w:rPr>
        <w:t>4.</w:t>
      </w:r>
      <w:r>
        <w:rPr>
          <w:rFonts w:hint="eastAsia" w:ascii="仿宋_GB2312" w:hAnsi="仿宋_GB2312" w:cs="仿宋_GB2312"/>
          <w:b w:val="0"/>
          <w:bCs w:val="0"/>
        </w:rPr>
        <w:t>暴雨：50mm≤24小时内累积降雨量＜100mm的降雨过程为暴雨；100mm≤24小时内降雨量＜250mm的降雨过程为大暴雨；24小时内降雨量≥250mm的降雨过程为特大暴雨，可能引发洪涝、滑坡、泥石流等灾害。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ascii="仿宋_GB2312" w:hAnsi="仿宋_GB2312" w:cs="仿宋_GB2312"/>
          <w:b w:val="0"/>
          <w:bCs w:val="0"/>
        </w:rPr>
        <w:t>5.</w:t>
      </w:r>
      <w:r>
        <w:rPr>
          <w:rFonts w:hint="eastAsia" w:ascii="仿宋_GB2312" w:hAnsi="仿宋_GB2312" w:cs="仿宋_GB2312"/>
          <w:b w:val="0"/>
          <w:bCs w:val="0"/>
        </w:rPr>
        <w:t>寒冷：指强冷空气的突发性侵袭活动带来的大风、降温等天气现象，可能对农业、交通、人体健康、能源供应等造成危害。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ascii="仿宋_GB2312" w:hAnsi="仿宋_GB2312" w:cs="仿宋_GB2312"/>
          <w:b w:val="0"/>
          <w:bCs w:val="0"/>
        </w:rPr>
        <w:t>6.</w:t>
      </w:r>
      <w:r>
        <w:rPr>
          <w:rFonts w:hint="eastAsia" w:ascii="仿宋_GB2312" w:hAnsi="仿宋_GB2312" w:cs="仿宋_GB2312"/>
          <w:b w:val="0"/>
          <w:bCs w:val="0"/>
        </w:rPr>
        <w:t>干旱：指长期无雨或少雨导致土壤和空气干燥的天气现象，可能对农牧业、林业、水利以及人畜饮水等造成危害。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干旱等级：特旱是指基本无土壤蒸发，地表植物干枯、死亡；重旱是指土壤出现较厚的干土层，地表植物萎蔫、叶片干枯，果实脱落；中旱是指土壤表面干燥，地表植物叶片白天有萎蔫现象。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ascii="仿宋_GB2312" w:hAnsi="仿宋_GB2312" w:cs="仿宋_GB2312"/>
          <w:b w:val="0"/>
          <w:bCs w:val="0"/>
        </w:rPr>
        <w:t>7.</w:t>
      </w:r>
      <w:r>
        <w:rPr>
          <w:rFonts w:hint="eastAsia" w:ascii="仿宋_GB2312" w:hAnsi="仿宋_GB2312" w:cs="仿宋_GB2312"/>
          <w:b w:val="0"/>
          <w:bCs w:val="0"/>
        </w:rPr>
        <w:t>高温：指日最高气温在35℃以上的天气现象，可能对农业、电力、人体健康等造成危害。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8.大雾：是指空气中悬浮的微小水滴或冰晶使能见度显著降低的天气现象，可能对交通、电力、人体健康等造成危害。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rPr>
      </w:pPr>
      <w:r>
        <w:rPr>
          <w:rFonts w:hint="eastAsia" w:ascii="仿宋_GB2312" w:hAnsi="仿宋_GB2312"/>
          <w:b w:val="0"/>
          <w:bCs w:val="0"/>
        </w:rPr>
        <w:t>9.灰霾</w:t>
      </w:r>
      <w:r>
        <w:rPr>
          <w:rFonts w:hint="eastAsia"/>
          <w:b w:val="0"/>
          <w:bCs w:val="0"/>
        </w:rPr>
        <w:t>：</w:t>
      </w:r>
      <w:r>
        <w:rPr>
          <w:rFonts w:hint="eastAsia" w:ascii="仿宋_GB2312" w:hAnsi="仿宋_GB2312" w:cs="仿宋_GB2312"/>
          <w:b w:val="0"/>
          <w:bCs w:val="0"/>
        </w:rPr>
        <w:t>是指大量极细微的干尘粒等气溶胶均匀地浮游在空中，小时水平能见度&lt;10公里，相对湿度&lt;95％的空气普遍浑浊天气现象（排除降水、沙尘暴、扬沙、浮尘、烟幕、吹雪等天气现象造成的视程障碍），对人体健康、交通、生态环境等造成危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b w:val="0"/>
          <w:bCs w:val="0"/>
        </w:rPr>
      </w:pPr>
      <w:r>
        <w:rPr>
          <w:rFonts w:hint="eastAsia" w:ascii="仿宋_GB2312" w:hAnsi="仿宋_GB2312" w:cs="仿宋_GB2312"/>
          <w:b w:val="0"/>
          <w:bCs w:val="0"/>
        </w:rPr>
        <w:t>灰霾等级：重度灰霾是指能见度&lt;2公里；中度灰霾是指2公里≤能见度&lt;3公里；轻度灰霾是指3公里≤能见度&lt;5公里；轻微灰霾是指5公里≤能见度&lt;10公里。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b w:val="0"/>
          <w:bCs w:val="0"/>
        </w:rPr>
      </w:pPr>
      <w:r>
        <w:rPr>
          <w:rFonts w:ascii="仿宋_GB2312" w:hAnsi="仿宋_GB2312" w:cs="仿宋_GB2312"/>
          <w:b w:val="0"/>
          <w:bCs w:val="0"/>
        </w:rPr>
        <w:t>10.</w:t>
      </w:r>
      <w:r>
        <w:rPr>
          <w:rFonts w:hint="eastAsia" w:ascii="仿宋_GB2312" w:hAnsi="仿宋_GB2312" w:cs="仿宋_GB2312"/>
          <w:b w:val="0"/>
          <w:bCs w:val="0"/>
        </w:rPr>
        <w:t>道路结冰：是指由于低温，雨、雪、雾在道路冻结成冰的天气现象，可能对交通、电力、通信设施等造成危害</w:t>
      </w:r>
      <w:r>
        <w:rPr>
          <w:rFonts w:hint="eastAsia" w:ascii="仿宋_GB2312"/>
          <w:b w:val="0"/>
          <w:bCs w:val="0"/>
        </w:rPr>
        <w:t>。</w:t>
      </w:r>
    </w:p>
    <w:p>
      <w:pPr>
        <w:keepNext w:val="0"/>
        <w:keepLines w:val="0"/>
        <w:pageBreakBefore w:val="0"/>
        <w:kinsoku/>
        <w:wordWrap/>
        <w:overflowPunct/>
        <w:topLinePunct w:val="0"/>
        <w:autoSpaceDE/>
        <w:autoSpaceDN/>
        <w:bidi w:val="0"/>
        <w:adjustRightInd w:val="0"/>
        <w:snapToGrid w:val="0"/>
        <w:spacing w:line="576" w:lineRule="exact"/>
        <w:jc w:val="left"/>
        <w:textAlignment w:val="auto"/>
        <w:rPr>
          <w:rFonts w:hint="eastAsia" w:ascii="黑体" w:hAnsi="黑体" w:eastAsia="黑体" w:cs="黑体"/>
          <w:b w:val="0"/>
          <w:bCs w:val="0"/>
          <w:szCs w:val="32"/>
        </w:rPr>
        <w:sectPr>
          <w:footerReference r:id="rId4" w:type="default"/>
          <w:pgSz w:w="11906" w:h="16838"/>
          <w:pgMar w:top="1701" w:right="1417" w:bottom="1417" w:left="1417" w:header="851" w:footer="992" w:gutter="0"/>
          <w:pgNumType w:fmt="decimal"/>
          <w:cols w:space="425" w:num="1"/>
          <w:docGrid w:type="lines" w:linePitch="312" w:charSpace="0"/>
        </w:sectPr>
      </w:pPr>
      <w:bookmarkStart w:id="153" w:name="_Toc499949405"/>
      <w:bookmarkStart w:id="154" w:name="_Toc774887628"/>
      <w:bookmarkStart w:id="155" w:name="_Toc920528794"/>
      <w:bookmarkStart w:id="156" w:name="_Toc1991476828"/>
      <w:bookmarkStart w:id="157" w:name="_Toc1733697018"/>
    </w:p>
    <w:p>
      <w:pPr>
        <w:keepNext w:val="0"/>
        <w:keepLines w:val="0"/>
        <w:pageBreakBefore w:val="0"/>
        <w:kinsoku/>
        <w:wordWrap/>
        <w:overflowPunct/>
        <w:topLinePunct w:val="0"/>
        <w:autoSpaceDE/>
        <w:autoSpaceDN/>
        <w:bidi w:val="0"/>
        <w:adjustRightInd w:val="0"/>
        <w:snapToGrid w:val="0"/>
        <w:spacing w:line="576" w:lineRule="exact"/>
        <w:jc w:val="left"/>
        <w:textAlignment w:val="auto"/>
        <w:rPr>
          <w:rFonts w:ascii="黑体" w:hAnsi="黑体" w:eastAsia="黑体" w:cs="黑体"/>
          <w:b w:val="0"/>
          <w:bCs w:val="0"/>
          <w:szCs w:val="32"/>
        </w:rPr>
      </w:pPr>
      <w:r>
        <w:rPr>
          <w:rFonts w:hint="eastAsia" w:ascii="黑体" w:hAnsi="黑体" w:eastAsia="黑体" w:cs="黑体"/>
          <w:b w:val="0"/>
          <w:bCs w:val="0"/>
          <w:szCs w:val="32"/>
        </w:rPr>
        <w:t>附件2</w:t>
      </w:r>
      <w:bookmarkEnd w:id="153"/>
      <w:bookmarkEnd w:id="154"/>
      <w:bookmarkEnd w:id="155"/>
      <w:bookmarkEnd w:id="156"/>
    </w:p>
    <w:p>
      <w:pPr>
        <w:pStyle w:val="2"/>
        <w:keepNext w:val="0"/>
        <w:keepLines w:val="0"/>
        <w:pageBreakBefore w:val="0"/>
        <w:kinsoku/>
        <w:wordWrap/>
        <w:overflowPunct/>
        <w:topLinePunct w:val="0"/>
        <w:autoSpaceDE/>
        <w:autoSpaceDN/>
        <w:bidi w:val="0"/>
        <w:spacing w:before="120" w:beforeLines="50" w:after="480" w:afterLines="200" w:line="576" w:lineRule="exact"/>
        <w:ind w:left="85"/>
        <w:textAlignment w:val="auto"/>
        <w:rPr>
          <w:b w:val="0"/>
          <w:bCs w:val="0"/>
          <w:color w:val="000000"/>
        </w:rPr>
      </w:pPr>
      <w:bookmarkStart w:id="158" w:name="_Toc8402"/>
      <w:bookmarkStart w:id="159" w:name="_Toc2019878058"/>
      <w:bookmarkStart w:id="160" w:name="_Toc2108203949"/>
      <w:bookmarkStart w:id="161" w:name="河源市气象灾害预警标准"/>
      <w:bookmarkStart w:id="162" w:name="_Toc985077418"/>
      <w:r>
        <w:rPr>
          <w:rFonts w:hint="eastAsia"/>
          <w:b w:val="0"/>
          <w:bCs w:val="0"/>
          <w:color w:val="000000"/>
        </w:rPr>
        <w:t>连平县气象灾害预警标准</w:t>
      </w:r>
      <w:bookmarkEnd w:id="158"/>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bookmarkStart w:id="163" w:name="_Toc5075"/>
      <w:r>
        <w:rPr>
          <w:rFonts w:hint="eastAsia" w:ascii="仿宋_GB2312" w:hAnsi="仿宋_GB2312" w:eastAsia="仿宋_GB2312" w:cs="仿宋_GB2312"/>
          <w:b/>
          <w:bCs/>
        </w:rPr>
        <w:t>1 Ⅰ级预警</w:t>
      </w:r>
      <w:bookmarkEnd w:id="16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当发生或预计发生以下情况，经综合会商研判后，视情况发布Ⅰ级预警：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1.1 台风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24小时内可能或者已经受台风影响，平均风力达12级以上，或者阵风达14级以上。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1.2 暴雨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过去24小时全县有9个以上乡镇（街道）出现大暴雨天气且预计强降水持续。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1.3 寒冷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出现以下情形之一发布寒冷Ⅰ级气象灾害预警：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①已发布寒冷红色预警信号，且预计持续时间7天以上。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②国家基本气象站过程最低气温降至-3℃或以下，并可能造成重大影响。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1.4 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国家基本气象站监测到特等气象干旱等级持续30天以上，且预计干旱程度进一步发展，并造成极其重大影响。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1.5 道路结冰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全县范围内已出现大面积道路结冰，且预计未来24小时最低气温低于0℃，日平均气温低于6℃，并伴有降水，导致道路结冰现象持续。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bookmarkStart w:id="164" w:name="_Toc29673"/>
      <w:r>
        <w:rPr>
          <w:rFonts w:hint="eastAsia" w:ascii="仿宋_GB2312" w:hAnsi="仿宋_GB2312" w:eastAsia="仿宋_GB2312" w:cs="仿宋_GB2312"/>
          <w:b/>
          <w:bCs/>
        </w:rPr>
        <w:t>2 Ⅱ级预警</w:t>
      </w:r>
      <w:bookmarkEnd w:id="164"/>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当发生或预计发生以下情况，经综合会商研判后，视情况发布Ⅱ级预警：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2.1 台风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24小时内可能或者已经受台风影响,平均风力达10级以上，或者阵风12级以上。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2.2 暴雨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过去24小时有6个以上乡镇出现大暴雨天气且预计强降水持续。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2.3 寒冷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出现以下情形之一发布寒冷Ⅱ级气象灾害预警：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①已发布寒冷红色预警信号，且预计持续时间5天以上。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②国家基本气象站过程最低气温降至-2℃或以下，并可能造成严重影响。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2.4 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国家基本气象站监测到特等气象干旱等级持续20天以上，且预计干旱程度进一步发展，并造成较重大影响。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2.5 高温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国家基本气象站录得39℃以上高温天气，预计未来24小时仍将出现39℃以上高温天气。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2.6 道路结冰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全县6个乡镇出现大面积道路结冰，且预计未来24小时最低气温低于0℃，日平均气温低于6℃，并伴有降水，导致道路结冰现象持续。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bookmarkStart w:id="165" w:name="_Toc1484"/>
      <w:r>
        <w:rPr>
          <w:rFonts w:hint="eastAsia" w:ascii="仿宋_GB2312" w:hAnsi="仿宋_GB2312" w:eastAsia="仿宋_GB2312" w:cs="仿宋_GB2312"/>
          <w:b/>
          <w:bCs/>
        </w:rPr>
        <w:t>3 Ш级预警</w:t>
      </w:r>
      <w:bookmarkEnd w:id="165"/>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当发生或预计发生以下情况，经综合会商研判后，视情况发布</w:t>
      </w:r>
      <w:r>
        <w:rPr>
          <w:rFonts w:hint="eastAsia" w:ascii="仿宋_GB2312" w:hAnsi="仿宋_GB2312" w:eastAsia="仿宋_GB2312" w:cs="仿宋_GB2312"/>
          <w:b w:val="0"/>
          <w:bCs w:val="0"/>
        </w:rPr>
        <w:t>Ш</w:t>
      </w:r>
      <w:r>
        <w:rPr>
          <w:rFonts w:hint="eastAsia" w:ascii="仿宋_GB2312" w:hAnsi="仿宋_GB2312" w:eastAsia="仿宋_GB2312" w:cs="仿宋_GB2312"/>
        </w:rPr>
        <w:t>级预警：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3.1 台风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未来24小时内可能或者已经受台风影响,平均风力达8级以上，或者阵风10级以上。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3.2 暴雨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过去24小时有3个以上乡镇（街道）出现大暴雨天气且预计强降水持续。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3.3 寒冷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出现以下情形之一发布寒冷Ⅲ级气象灾害预警：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①已发布寒冷红色预警信号，且预计持续时间3天以上。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②国家基本气象站过程最低气温降至-1℃或以下，并可能造成严重影响。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3.4 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国家基本气象站中监测到重等气象干旱以上等级持续20天以上，且预计干旱程度进一步发展，并造成较重大影响。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3.5 高温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国家基本气象站连续4天录得37℃以上高温天气，预计未来48小时仍将出现37℃以上高温天气。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3.6 大雾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国家基本气象站已出现持续6小时以上能见度低于200米的大雾天气，且未来3天仍将持续。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3.7 灰霾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已出现重度灰霾天气（日均能见度&lt;2公里），未来24小时将持续。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3.8 道路结冰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连平县1个或以上乡镇已出现大面积道路结冰，且预计未来24小时最低气温低于0℃，日平均气温低于6℃，并伴有降水，导致道路结冰现象持续。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rPr>
      </w:pPr>
      <w:bookmarkStart w:id="166" w:name="_Toc24926"/>
      <w:r>
        <w:rPr>
          <w:rFonts w:hint="eastAsia" w:ascii="仿宋_GB2312" w:hAnsi="仿宋_GB2312" w:eastAsia="仿宋_GB2312" w:cs="仿宋_GB2312"/>
          <w:b/>
          <w:bCs/>
        </w:rPr>
        <w:t>4 Ⅳ级预警</w:t>
      </w:r>
      <w:bookmarkEnd w:id="166"/>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当发生或预计发生以下情况，经综合会商研判后，视情况发布Ⅳ级预警：</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4.1 台风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48小时内可能或者已经受台风影响,平均风力达6级以上，或者阵风8级以上。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4.2 暴雨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预计未来24小时我县将出现区域性大暴雨天气。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4.3 寒冷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已发布寒冷红色预警信号，且预计持续时间48小时以上。</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4.4 干旱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国家基本气象站中监测到重等气象干旱以上等级持续10天以上，且预计干旱程度进一步发展，并造成较重大影响。</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4.5 高温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国家基本气象站连续2天录得37℃以上高温天气，预计未来24小时上述站点仍将出现37℃以上高温天气。</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4.6 大雾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国家基本气象站已出现持续6小时以上能见度低于500米的大雾天气，且未来3天仍将持续。</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rPr>
      </w:pPr>
      <w:r>
        <w:rPr>
          <w:rFonts w:hint="eastAsia" w:ascii="仿宋_GB2312" w:hAnsi="仿宋_GB2312" w:eastAsia="仿宋_GB2312" w:cs="仿宋_GB2312"/>
          <w:b/>
          <w:bCs/>
        </w:rPr>
        <w:t>4.7 灰霾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cs="仿宋_GB2312"/>
          <w:b w:val="0"/>
          <w:bCs w:val="0"/>
          <w:color w:val="000000"/>
        </w:rPr>
      </w:pPr>
      <w:r>
        <w:rPr>
          <w:rFonts w:hint="eastAsia" w:ascii="仿宋_GB2312" w:hAnsi="仿宋_GB2312" w:eastAsia="仿宋_GB2312" w:cs="仿宋_GB2312"/>
        </w:rPr>
        <w:t>已出现中度灰霾天气（2公里≤日均能见度&lt;3公里），未来24小时持续或加重。</w:t>
      </w:r>
    </w:p>
    <w:bookmarkEnd w:id="157"/>
    <w:bookmarkEnd w:id="159"/>
    <w:bookmarkEnd w:id="160"/>
    <w:bookmarkEnd w:id="161"/>
    <w:bookmarkEnd w:id="162"/>
    <w:p>
      <w:pPr>
        <w:pStyle w:val="11"/>
        <w:keepNext w:val="0"/>
        <w:keepLines w:val="0"/>
        <w:pageBreakBefore w:val="0"/>
        <w:widowControl/>
        <w:shd w:val="clear" w:color="070000" w:fill="FFFFFF"/>
        <w:kinsoku/>
        <w:wordWrap/>
        <w:overflowPunct/>
        <w:topLinePunct w:val="0"/>
        <w:autoSpaceDE/>
        <w:autoSpaceDN/>
        <w:bidi w:val="0"/>
        <w:spacing w:before="0" w:beforeAutospacing="0" w:after="0" w:afterAutospacing="0" w:line="576" w:lineRule="exact"/>
        <w:jc w:val="both"/>
        <w:textAlignment w:val="auto"/>
        <w:rPr>
          <w:rFonts w:hint="eastAsia" w:ascii="黑体" w:hAnsi="黑体" w:eastAsia="黑体" w:cs="黑体"/>
          <w:b w:val="0"/>
          <w:bCs w:val="0"/>
          <w:sz w:val="32"/>
          <w:szCs w:val="32"/>
          <w:shd w:val="clear" w:color="080000" w:fill="FFFFFF"/>
        </w:rPr>
        <w:sectPr>
          <w:pgSz w:w="11906" w:h="16838"/>
          <w:pgMar w:top="1701" w:right="1417" w:bottom="1417" w:left="1417" w:header="851" w:footer="992" w:gutter="0"/>
          <w:pgNumType w:fmt="decimal"/>
          <w:cols w:space="425" w:num="1"/>
          <w:docGrid w:type="lines" w:linePitch="312" w:charSpace="0"/>
        </w:sectPr>
      </w:pPr>
    </w:p>
    <w:p>
      <w:pPr>
        <w:pStyle w:val="11"/>
        <w:keepNext w:val="0"/>
        <w:keepLines w:val="0"/>
        <w:pageBreakBefore w:val="0"/>
        <w:widowControl/>
        <w:shd w:val="clear" w:color="070000" w:fill="FFFFFF"/>
        <w:kinsoku/>
        <w:wordWrap/>
        <w:overflowPunct/>
        <w:topLinePunct w:val="0"/>
        <w:autoSpaceDE/>
        <w:autoSpaceDN/>
        <w:bidi w:val="0"/>
        <w:spacing w:before="0" w:beforeAutospacing="0" w:after="0" w:afterAutospacing="0" w:line="576" w:lineRule="exact"/>
        <w:jc w:val="both"/>
        <w:textAlignment w:val="auto"/>
        <w:rPr>
          <w:rFonts w:ascii="黑体" w:hAnsi="黑体" w:eastAsia="黑体" w:cs="黑体"/>
          <w:b w:val="0"/>
          <w:bCs w:val="0"/>
          <w:sz w:val="32"/>
          <w:szCs w:val="32"/>
          <w:shd w:val="clear" w:color="080000" w:fill="FFFFFF"/>
        </w:rPr>
      </w:pPr>
      <w:r>
        <w:rPr>
          <w:rFonts w:hint="eastAsia" w:ascii="黑体" w:hAnsi="黑体" w:eastAsia="黑体" w:cs="黑体"/>
          <w:b w:val="0"/>
          <w:bCs w:val="0"/>
          <w:sz w:val="32"/>
          <w:szCs w:val="32"/>
          <w:shd w:val="clear" w:color="080000" w:fill="FFFFFF"/>
        </w:rPr>
        <w:t>附件3</w:t>
      </w:r>
    </w:p>
    <w:p>
      <w:pPr>
        <w:keepNext w:val="0"/>
        <w:keepLines w:val="0"/>
        <w:pageBreakBefore w:val="0"/>
        <w:kinsoku/>
        <w:wordWrap/>
        <w:overflowPunct/>
        <w:topLinePunct w:val="0"/>
        <w:autoSpaceDE/>
        <w:autoSpaceDN/>
        <w:bidi w:val="0"/>
        <w:spacing w:before="120" w:beforeLines="50" w:after="480" w:afterLines="200" w:line="576" w:lineRule="exact"/>
        <w:jc w:val="center"/>
        <w:textAlignment w:val="auto"/>
        <w:outlineLvl w:val="0"/>
        <w:rPr>
          <w:rFonts w:ascii="方正小标宋简体" w:hAnsi="方正小标宋简体" w:eastAsia="方正小标宋简体" w:cs="方正小标宋简体"/>
          <w:b w:val="0"/>
          <w:bCs w:val="0"/>
          <w:sz w:val="44"/>
          <w:szCs w:val="44"/>
        </w:rPr>
      </w:pPr>
      <w:bookmarkStart w:id="167" w:name="_Toc25568"/>
      <w:r>
        <w:rPr>
          <w:rFonts w:hint="eastAsia" w:ascii="方正小标宋简体" w:hAnsi="方正小标宋简体" w:eastAsia="方正小标宋简体" w:cs="方正小标宋简体"/>
          <w:b w:val="0"/>
          <w:bCs w:val="0"/>
          <w:sz w:val="44"/>
          <w:szCs w:val="44"/>
        </w:rPr>
        <w:t>气象灾害情景构建</w:t>
      </w:r>
      <w:bookmarkEnd w:id="167"/>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参照《广东省气象灾害防御条例》《广东省气象灾害预警信号发布规定》，构建台风、暴雨、寒冷、干旱、高温、大雾、灰霾、道路结冰等8种气象灾害事件的常见应急情景。各镇人民政府、各有关单位应结合实际，参照构建本地、本系统的应急情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68" w:name="4.1_台风灾害情景"/>
      <w:bookmarkEnd w:id="168"/>
      <w:bookmarkStart w:id="169" w:name="_bookmark17"/>
      <w:bookmarkEnd w:id="169"/>
      <w:bookmarkStart w:id="170" w:name="_Toc116199734"/>
      <w:r>
        <w:rPr>
          <w:rFonts w:ascii="黑体" w:hAnsi="黑体" w:eastAsia="黑体" w:cs="楷体_GB2312"/>
          <w:b w:val="0"/>
          <w:bCs w:val="0"/>
        </w:rPr>
        <w:t xml:space="preserve">1  </w:t>
      </w:r>
      <w:r>
        <w:rPr>
          <w:rFonts w:hint="eastAsia" w:ascii="黑体" w:hAnsi="黑体" w:eastAsia="黑体" w:cs="楷体_GB2312"/>
          <w:b w:val="0"/>
          <w:bCs w:val="0"/>
        </w:rPr>
        <w:t>台风灾害情景</w:t>
      </w:r>
      <w:bookmarkEnd w:id="170"/>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（1）基础设施：电力、通信、能源等设施设备或传输线路、管道损毁造成电力、通信、能源等传输中断；地下车库、下沉式隧道等被水淹浸，造成车辆损失，威胁生命安全。</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（2）交通：道路交通受阻，大量乘客滞留，应急救灾物资运输受阻。</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（3）洪涝和地质灾害：强降水可能造成</w:t>
      </w:r>
      <w:r>
        <w:rPr>
          <w:rFonts w:hint="eastAsia" w:ascii="仿宋_GB2312"/>
          <w:b w:val="0"/>
          <w:bCs w:val="0"/>
          <w:lang w:eastAsia="zh-CN"/>
        </w:rPr>
        <w:t>河流</w:t>
      </w:r>
      <w:r>
        <w:rPr>
          <w:rFonts w:hint="eastAsia" w:ascii="仿宋_GB2312"/>
          <w:b w:val="0"/>
          <w:bCs w:val="0"/>
        </w:rPr>
        <w:t>洪水、城乡内涝、山洪暴发，引发崩塌、滑坡、泥石流等地质灾害。</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w:t>
      </w:r>
      <w:r>
        <w:rPr>
          <w:rFonts w:hint="eastAsia" w:ascii="仿宋_GB2312"/>
          <w:b w:val="0"/>
          <w:bCs w:val="0"/>
          <w:lang w:val="en-US" w:eastAsia="zh-CN"/>
        </w:rPr>
        <w:t>4</w:t>
      </w:r>
      <w:r>
        <w:rPr>
          <w:rFonts w:hint="eastAsia" w:ascii="仿宋_GB2312"/>
          <w:b w:val="0"/>
          <w:bCs w:val="0"/>
        </w:rPr>
        <w:t>）生产安全：企业厂房、围墙倒塌，供电变电站、塔吊、龙门吊及其他大型设备等损毁可能引发事故及次生、衍生灾害；大型广告牌、电线塔（杆）等被风吹倒，可能造成人员伤亡。</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71" w:name="_Toc17155"/>
      <w:r>
        <w:rPr>
          <w:rFonts w:hint="eastAsia" w:ascii="仿宋_GB2312"/>
          <w:b w:val="0"/>
          <w:bCs w:val="0"/>
        </w:rPr>
        <w:t>（</w:t>
      </w:r>
      <w:r>
        <w:rPr>
          <w:rFonts w:hint="eastAsia" w:ascii="仿宋_GB2312"/>
          <w:b w:val="0"/>
          <w:bCs w:val="0"/>
          <w:lang w:val="en-US" w:eastAsia="zh-CN"/>
        </w:rPr>
        <w:t>5</w:t>
      </w:r>
      <w:r>
        <w:rPr>
          <w:rFonts w:hint="eastAsia" w:ascii="仿宋_GB2312"/>
          <w:b w:val="0"/>
          <w:bCs w:val="0"/>
        </w:rPr>
        <w:t>）农林业：农作物、林木倒伏减产甚至绝收，养殖业遭受损失。</w:t>
      </w:r>
      <w:bookmarkEnd w:id="171"/>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w:t>
      </w:r>
      <w:r>
        <w:rPr>
          <w:rFonts w:hint="eastAsia" w:ascii="仿宋_GB2312"/>
          <w:b w:val="0"/>
          <w:bCs w:val="0"/>
          <w:lang w:val="en-US" w:eastAsia="zh-CN"/>
        </w:rPr>
        <w:t>6</w:t>
      </w:r>
      <w:r>
        <w:rPr>
          <w:rFonts w:hint="eastAsia" w:ascii="仿宋_GB2312"/>
          <w:b w:val="0"/>
          <w:bCs w:val="0"/>
        </w:rPr>
        <w:t>）教育：学校停课，可能影响重要考试；在校或在途师生的安全受到威胁。</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w:t>
      </w:r>
      <w:r>
        <w:rPr>
          <w:rFonts w:hint="eastAsia" w:ascii="仿宋_GB2312"/>
          <w:b w:val="0"/>
          <w:bCs w:val="0"/>
          <w:lang w:val="en-US" w:eastAsia="zh-CN"/>
        </w:rPr>
        <w:t>7</w:t>
      </w:r>
      <w:r>
        <w:rPr>
          <w:rFonts w:hint="eastAsia" w:ascii="仿宋_GB2312"/>
          <w:b w:val="0"/>
          <w:bCs w:val="0"/>
        </w:rPr>
        <w:t>）旅游：旅游景观、旅游设施损毁，</w:t>
      </w:r>
      <w:r>
        <w:rPr>
          <w:rFonts w:hint="eastAsia" w:ascii="仿宋_GB2312"/>
          <w:b w:val="0"/>
          <w:bCs w:val="0"/>
          <w:lang w:eastAsia="zh-CN"/>
        </w:rPr>
        <w:t>河流水库</w:t>
      </w:r>
      <w:r>
        <w:rPr>
          <w:rFonts w:hint="eastAsia" w:ascii="仿宋_GB2312"/>
          <w:b w:val="0"/>
          <w:bCs w:val="0"/>
        </w:rPr>
        <w:t>等水域旅游人员安全受到威胁，造成游客滞留。</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w:t>
      </w:r>
      <w:r>
        <w:rPr>
          <w:rFonts w:hint="eastAsia" w:ascii="仿宋_GB2312"/>
          <w:b w:val="0"/>
          <w:bCs w:val="0"/>
          <w:lang w:val="en-US" w:eastAsia="zh-CN"/>
        </w:rPr>
        <w:t>8</w:t>
      </w:r>
      <w:r>
        <w:rPr>
          <w:rFonts w:hint="eastAsia" w:ascii="仿宋_GB2312"/>
          <w:b w:val="0"/>
          <w:bCs w:val="0"/>
        </w:rPr>
        <w:t>）园林绿化：城乡景观受到破坏，园林树木出现倒伏、断枝，给行人过路车辆、供电线路带来威胁。</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72" w:name="4.2_暴雨灾害情景"/>
      <w:bookmarkEnd w:id="172"/>
      <w:bookmarkStart w:id="173" w:name="_bookmark18"/>
      <w:bookmarkEnd w:id="173"/>
      <w:bookmarkStart w:id="174" w:name="_Toc116199735"/>
      <w:r>
        <w:rPr>
          <w:rFonts w:ascii="黑体" w:hAnsi="黑体" w:eastAsia="黑体" w:cs="楷体_GB2312"/>
          <w:b w:val="0"/>
          <w:bCs w:val="0"/>
        </w:rPr>
        <w:t xml:space="preserve">2  </w:t>
      </w:r>
      <w:r>
        <w:rPr>
          <w:rFonts w:hint="eastAsia" w:ascii="黑体" w:hAnsi="黑体" w:eastAsia="黑体" w:cs="楷体_GB2312"/>
          <w:b w:val="0"/>
          <w:bCs w:val="0"/>
        </w:rPr>
        <w:t>暴雨灾害情景</w:t>
      </w:r>
      <w:bookmarkEnd w:id="174"/>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（1）基础设施：电力、通信等设施设备或传输线路、管道损毁造成电力、通信等传输中断；地下车库、下沉式隧道等被水淹浸，造成车辆损失，威胁生命安全。</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（2）交通：道路交通受阻，大量乘客滞留，应急救灾物资运输受阻。</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（3）洪涝和地质灾害：强降水可能造成</w:t>
      </w:r>
      <w:r>
        <w:rPr>
          <w:rFonts w:hint="eastAsia" w:ascii="仿宋_GB2312"/>
          <w:b w:val="0"/>
          <w:bCs w:val="0"/>
          <w:lang w:eastAsia="zh-CN"/>
        </w:rPr>
        <w:t>河流</w:t>
      </w:r>
      <w:r>
        <w:rPr>
          <w:rFonts w:hint="eastAsia" w:ascii="仿宋_GB2312"/>
          <w:b w:val="0"/>
          <w:bCs w:val="0"/>
        </w:rPr>
        <w:t>洪水、城乡内涝、山洪暴发，引发崩塌、滑坡、泥石流等地质灾害。</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4）生产安全：企业厂房、围墙倒塌，变电站、塔吊、龙门吊及其他大型设备等损毁可能引发事故及次生、衍生灾害；大型广告牌、电线塔（杆）等被风吹倒，可能造成人员伤亡；可能引发地下管道等有限空间作业的事故。</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75" w:name="_Toc15192"/>
      <w:r>
        <w:rPr>
          <w:rFonts w:hint="eastAsia" w:ascii="仿宋_GB2312"/>
          <w:b w:val="0"/>
          <w:bCs w:val="0"/>
        </w:rPr>
        <w:t>（5）农林业：农作物、林木倒伏减产甚至绝收，养殖业遭受损失。</w:t>
      </w:r>
      <w:bookmarkEnd w:id="175"/>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（6）教育：学校停课，可能影响重要考试；在校或在途师生的安全受到威胁。</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b w:val="0"/>
          <w:bCs w:val="0"/>
        </w:rPr>
        <w:t>（7）旅游：旅游景观、旅游设施损毁，河流水库等水域旅游人员安全受到威胁，造成游客滞留。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76" w:name="4.3_寒冷灾害情景"/>
      <w:bookmarkEnd w:id="176"/>
      <w:bookmarkStart w:id="177" w:name="_bookmark19"/>
      <w:bookmarkEnd w:id="177"/>
      <w:bookmarkStart w:id="178" w:name="_Toc116199736"/>
      <w:r>
        <w:rPr>
          <w:rFonts w:ascii="黑体" w:hAnsi="黑体" w:eastAsia="黑体" w:cs="楷体_GB2312"/>
          <w:b w:val="0"/>
          <w:bCs w:val="0"/>
        </w:rPr>
        <w:t xml:space="preserve">3  </w:t>
      </w:r>
      <w:r>
        <w:rPr>
          <w:rFonts w:hint="eastAsia" w:ascii="黑体" w:hAnsi="黑体" w:eastAsia="黑体" w:cs="楷体_GB2312"/>
          <w:b w:val="0"/>
          <w:bCs w:val="0"/>
        </w:rPr>
        <w:t>寒冷灾害情景</w:t>
      </w:r>
      <w:bookmarkEnd w:id="178"/>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highlight w:val="yellow"/>
        </w:rPr>
      </w:pPr>
      <w:r>
        <w:rPr>
          <w:rFonts w:hint="eastAsia" w:ascii="仿宋_GB2312"/>
          <w:b w:val="0"/>
          <w:bCs w:val="0"/>
        </w:rPr>
        <w:t>（</w:t>
      </w:r>
      <w:r>
        <w:rPr>
          <w:rFonts w:ascii="仿宋_GB2312"/>
          <w:b w:val="0"/>
          <w:bCs w:val="0"/>
        </w:rPr>
        <w:t>1</w:t>
      </w:r>
      <w:r>
        <w:rPr>
          <w:rFonts w:hint="eastAsia" w:ascii="仿宋_GB2312"/>
          <w:b w:val="0"/>
          <w:bCs w:val="0"/>
        </w:rPr>
        <w:t>）交通：路面结冰导致道路交通受阻，大量乘客滞留需要安置，应急救灾物资运输受阻。</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（2）电力：电力设施设备及传输线路因冰冻损坏，电煤供应紧张，造成电网垮塌，甚至引发大面积停电事件。</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（3）通信：通信设施设备及传输线路因冰冻损坏，重要通信枢纽供电中断。</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（4）农林牧渔业：蔬菜、粮食等作物、林木、水果和苗木被冻死，或因日照不足导致病虫害蔓延，农作物绝收；家禽、牲畜及水产品被冻死或患病。</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（5）水利：温度剧烈变化导致土壤层出现凸起和塌陷，危及水库、山塘坝体安全，或出现房屋倒塌。</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（6）卫生健康：感冒咳嗽、发烧、关节炎、心脑血管等患者增多，医院就诊量增加；儿童、老人、流浪乞讨人员、困难群众等群体的卫生健康因寒冷受到威胁；增加因使用燃气不当导致一氧化碳中毒的风险。</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79" w:name="_Toc16876"/>
      <w:r>
        <w:rPr>
          <w:rFonts w:hint="eastAsia" w:ascii="仿宋_GB2312"/>
          <w:b w:val="0"/>
          <w:bCs w:val="0"/>
        </w:rPr>
        <w:t>（7）供水：低温冰冻造成供水系统管道、设备冻裂，供水受阻。</w:t>
      </w:r>
      <w:bookmarkEnd w:id="17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80" w:name="4.4_干旱灾害情景"/>
      <w:bookmarkEnd w:id="180"/>
      <w:bookmarkStart w:id="181" w:name="_bookmark20"/>
      <w:bookmarkEnd w:id="181"/>
      <w:bookmarkStart w:id="182" w:name="_Toc116199737"/>
      <w:r>
        <w:rPr>
          <w:rFonts w:ascii="黑体" w:hAnsi="黑体" w:eastAsia="黑体" w:cs="楷体_GB2312"/>
          <w:b w:val="0"/>
          <w:bCs w:val="0"/>
        </w:rPr>
        <w:t xml:space="preserve">4  </w:t>
      </w:r>
      <w:r>
        <w:rPr>
          <w:rFonts w:hint="eastAsia" w:ascii="黑体" w:hAnsi="黑体" w:eastAsia="黑体" w:cs="楷体_GB2312"/>
          <w:b w:val="0"/>
          <w:bCs w:val="0"/>
        </w:rPr>
        <w:t>干旱灾害情景</w:t>
      </w:r>
      <w:bookmarkEnd w:id="182"/>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83" w:name="_Toc16346"/>
      <w:r>
        <w:rPr>
          <w:rFonts w:hint="eastAsia" w:ascii="仿宋_GB2312"/>
          <w:b w:val="0"/>
          <w:bCs w:val="0"/>
        </w:rPr>
        <w:t>（1）供水：水资源严重不足，影响城乡供水。</w:t>
      </w:r>
      <w:bookmarkEnd w:id="183"/>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（2）农林业：农田干裂，</w:t>
      </w:r>
      <w:r>
        <w:rPr>
          <w:rFonts w:hint="eastAsia" w:ascii="仿宋_GB2312"/>
          <w:b w:val="0"/>
          <w:bCs w:val="0"/>
          <w:lang w:eastAsia="zh-CN"/>
        </w:rPr>
        <w:t>河流</w:t>
      </w:r>
      <w:r>
        <w:rPr>
          <w:rFonts w:hint="eastAsia" w:ascii="仿宋_GB2312"/>
          <w:b w:val="0"/>
          <w:bCs w:val="0"/>
        </w:rPr>
        <w:t>、水库、井等缺水，甚至干枯。粮食、农作物、林木等因缺水长势差，甚至干枯绝收。林木、草场植被退化，引发森林火灾等。</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（3）卫生健康：因旱灾导致的食品和饮用水卫生安全问题引发公共卫生事件。</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84" w:name="_Toc18508"/>
      <w:r>
        <w:rPr>
          <w:rFonts w:hint="eastAsia" w:ascii="仿宋_GB2312"/>
          <w:b w:val="0"/>
          <w:bCs w:val="0"/>
        </w:rPr>
        <w:t>（4）生态环境：</w:t>
      </w:r>
      <w:r>
        <w:rPr>
          <w:rFonts w:hint="eastAsia" w:ascii="仿宋_GB2312"/>
          <w:b w:val="0"/>
          <w:bCs w:val="0"/>
          <w:lang w:eastAsia="zh-CN"/>
        </w:rPr>
        <w:t>河流水库</w:t>
      </w:r>
      <w:r>
        <w:rPr>
          <w:rFonts w:hint="eastAsia" w:ascii="仿宋_GB2312"/>
          <w:b w:val="0"/>
          <w:bCs w:val="0"/>
        </w:rPr>
        <w:t>补水不足导致水质变差风险增加。</w:t>
      </w:r>
      <w:bookmarkEnd w:id="184"/>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85" w:name="_bookmark21"/>
      <w:bookmarkEnd w:id="185"/>
      <w:bookmarkStart w:id="186" w:name="4.5_高温灾害情景"/>
      <w:bookmarkEnd w:id="186"/>
      <w:bookmarkStart w:id="187" w:name="_Toc116199738"/>
      <w:r>
        <w:rPr>
          <w:rFonts w:ascii="黑体" w:hAnsi="黑体" w:eastAsia="黑体" w:cs="楷体_GB2312"/>
          <w:b w:val="0"/>
          <w:bCs w:val="0"/>
        </w:rPr>
        <w:t xml:space="preserve">5  </w:t>
      </w:r>
      <w:r>
        <w:rPr>
          <w:rFonts w:hint="eastAsia" w:ascii="黑体" w:hAnsi="黑体" w:eastAsia="黑体" w:cs="楷体_GB2312"/>
          <w:b w:val="0"/>
          <w:bCs w:val="0"/>
        </w:rPr>
        <w:t>高温灾害情景</w:t>
      </w:r>
      <w:bookmarkEnd w:id="187"/>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88" w:name="_Toc29795"/>
      <w:r>
        <w:rPr>
          <w:rFonts w:hint="eastAsia" w:ascii="仿宋_GB2312"/>
          <w:b w:val="0"/>
          <w:bCs w:val="0"/>
        </w:rPr>
        <w:t>（1）供电：电网负荷增大，供电紧张，可能引发区域性停电事件。</w:t>
      </w:r>
      <w:bookmarkEnd w:id="188"/>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（2）卫生健康：户外、露天工作者健康受到威胁，热射病、中暑、心脏病、高血压等患者增加，疟疾和登革热等疾病传播加剧，医院就诊量增加。</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（3）交通：高温可能导致汽车驾驶员疲劳驾驶以及汽车爆胎、自燃等交通事故。</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（4）生产安全：易燃易爆危险品运输或存放不当可能引发安全生产事故。</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r>
        <w:rPr>
          <w:rFonts w:hint="eastAsia" w:ascii="仿宋_GB2312"/>
          <w:b w:val="0"/>
          <w:bCs w:val="0"/>
        </w:rPr>
        <w:t>（5）农林业：影响农作物产量、树木生长以及水产养殖业，可能引发森林火灾。</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b w:val="0"/>
          <w:bCs w:val="0"/>
        </w:rPr>
      </w:pPr>
      <w:bookmarkStart w:id="189" w:name="_Toc11529"/>
      <w:r>
        <w:rPr>
          <w:rFonts w:hint="eastAsia" w:ascii="仿宋_GB2312"/>
          <w:b w:val="0"/>
          <w:bCs w:val="0"/>
        </w:rPr>
        <w:t>（6）生态环境：高温天气易加剧臭氧污染，威胁人体健康。</w:t>
      </w:r>
      <w:bookmarkEnd w:id="18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bookmarkStart w:id="190" w:name="_bookmark22"/>
      <w:bookmarkEnd w:id="190"/>
      <w:bookmarkStart w:id="191" w:name="4.6_大雾灾害情景"/>
      <w:bookmarkEnd w:id="191"/>
      <w:bookmarkStart w:id="192" w:name="_Toc116199739"/>
      <w:r>
        <w:rPr>
          <w:rFonts w:ascii="黑体" w:hAnsi="黑体" w:eastAsia="黑体" w:cs="楷体_GB2312"/>
          <w:b w:val="0"/>
          <w:bCs w:val="0"/>
        </w:rPr>
        <w:t xml:space="preserve">6  </w:t>
      </w:r>
      <w:r>
        <w:rPr>
          <w:rFonts w:hint="eastAsia" w:ascii="黑体" w:hAnsi="黑体" w:eastAsia="黑体" w:cs="楷体_GB2312"/>
          <w:b w:val="0"/>
          <w:bCs w:val="0"/>
        </w:rPr>
        <w:t>大雾灾害情景</w:t>
      </w:r>
      <w:bookmarkEnd w:id="192"/>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（1）交通：能见度低可能引发道路、水上交通安全事故；重要路段因大雾运行受阻，大量车辆、人员、货物无法通行。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（2）供电：电网发生“污闪”故障。</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（3）卫生健康：易诱发呼吸系统疾病，医院就诊量增加。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r>
        <w:rPr>
          <w:rFonts w:hint="eastAsia" w:ascii="黑体" w:hAnsi="黑体" w:eastAsia="黑体" w:cs="楷体_GB2312"/>
          <w:b w:val="0"/>
          <w:bCs w:val="0"/>
        </w:rPr>
        <w:t>7</w:t>
      </w:r>
      <w:r>
        <w:rPr>
          <w:rFonts w:hint="eastAsia" w:ascii="黑体" w:hAnsi="黑体" w:eastAsia="黑体" w:cs="楷体_GB2312"/>
          <w:b w:val="0"/>
          <w:bCs w:val="0"/>
          <w:lang w:val="en-US" w:eastAsia="zh-CN"/>
        </w:rPr>
        <w:t xml:space="preserve">  </w:t>
      </w:r>
      <w:r>
        <w:rPr>
          <w:rFonts w:hint="eastAsia" w:ascii="黑体" w:hAnsi="黑体" w:eastAsia="黑体" w:cs="楷体_GB2312"/>
          <w:b w:val="0"/>
          <w:bCs w:val="0"/>
        </w:rPr>
        <w:t>灰霾灾害情景</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bookmarkStart w:id="193" w:name="_bookmark23"/>
      <w:bookmarkEnd w:id="193"/>
      <w:bookmarkStart w:id="194" w:name="4.7_灰霾灾害情景"/>
      <w:bookmarkEnd w:id="194"/>
      <w:bookmarkStart w:id="195" w:name="_bookmark24"/>
      <w:bookmarkEnd w:id="195"/>
      <w:bookmarkStart w:id="196" w:name="4.9__强对流（雷雨大风、冰雹、龙卷风）灾害情景"/>
      <w:bookmarkEnd w:id="196"/>
      <w:bookmarkStart w:id="197" w:name="4.8_海上大风灾害情景"/>
      <w:bookmarkEnd w:id="197"/>
      <w:bookmarkStart w:id="198" w:name="_bookmark25"/>
      <w:bookmarkEnd w:id="198"/>
      <w:bookmarkStart w:id="199" w:name="_Toc116199741"/>
      <w:r>
        <w:rPr>
          <w:rFonts w:hint="eastAsia" w:ascii="仿宋_GB2312" w:hAnsi="仿宋_GB2312" w:cs="仿宋_GB2312"/>
          <w:b w:val="0"/>
          <w:bCs w:val="0"/>
        </w:rPr>
        <w:t>（1）交通：低能见度可能引发道路交通安全事故。</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（2）供电：电网发生“污闪”事故。</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（3）卫生健康：直接影响人体健康，严重时出现呼吸困难、视力衰退、手足抽搐等现象，诱发鼻炎、支气管炎、心脑血管病、冠心病、心力衰竭等病症，医院就诊量增加。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（4）教育：影响在校师生正常授课学习及往返学校。</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（5）农业：因日照不足，影响花卉植物、农作物生长，或导致病虫害蔓延，影响作物产量。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黑体" w:hAnsi="黑体" w:eastAsia="黑体" w:cs="楷体_GB2312"/>
          <w:b w:val="0"/>
          <w:bCs w:val="0"/>
        </w:rPr>
      </w:pPr>
      <w:r>
        <w:rPr>
          <w:rFonts w:hint="eastAsia" w:ascii="黑体" w:hAnsi="黑体" w:eastAsia="黑体" w:cs="楷体_GB2312"/>
          <w:b w:val="0"/>
          <w:bCs w:val="0"/>
        </w:rPr>
        <w:t>8</w:t>
      </w:r>
      <w:r>
        <w:rPr>
          <w:rFonts w:hint="eastAsia" w:ascii="黑体" w:hAnsi="黑体" w:eastAsia="黑体" w:cs="楷体_GB2312"/>
          <w:b w:val="0"/>
          <w:bCs w:val="0"/>
          <w:lang w:val="en-US" w:eastAsia="zh-CN"/>
        </w:rPr>
        <w:t xml:space="preserve">  </w:t>
      </w:r>
      <w:r>
        <w:rPr>
          <w:rFonts w:hint="eastAsia" w:ascii="黑体" w:hAnsi="黑体" w:eastAsia="黑体" w:cs="楷体_GB2312"/>
          <w:b w:val="0"/>
          <w:bCs w:val="0"/>
        </w:rPr>
        <w:t>道路结冰灾害情景</w:t>
      </w:r>
      <w:bookmarkEnd w:id="199"/>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（1）交通：路面结冰导致道路交通受阻，易引发道路交通安全事故，大量乘客滞留需要安置，应急救灾物资运输受阻。</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ascii="仿宋_GB2312" w:hAnsi="仿宋_GB2312" w:cs="仿宋_GB2312"/>
          <w:b w:val="0"/>
          <w:bCs w:val="0"/>
        </w:rPr>
      </w:pPr>
      <w:r>
        <w:rPr>
          <w:rFonts w:hint="eastAsia" w:ascii="仿宋_GB2312" w:hAnsi="仿宋_GB2312" w:cs="仿宋_GB2312"/>
          <w:b w:val="0"/>
          <w:bCs w:val="0"/>
        </w:rPr>
        <w:t>（2）电力：电力设施设备及传输线路因冰冻损坏，电煤供应紧张，造成电网垮塌，甚至引发大面积停电事件。</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cs="仿宋_GB2312"/>
          <w:b w:val="0"/>
          <w:bCs w:val="0"/>
        </w:rPr>
      </w:pPr>
      <w:r>
        <w:rPr>
          <w:rFonts w:hint="eastAsia" w:ascii="仿宋_GB2312" w:hAnsi="仿宋_GB2312" w:cs="仿宋_GB2312"/>
          <w:b w:val="0"/>
          <w:bCs w:val="0"/>
        </w:rPr>
        <w:t>（3）供水：低温冰冻造成供水系统管道、设备冻裂，供</w:t>
      </w:r>
    </w:p>
    <w:p>
      <w:pPr>
        <w:pStyle w:val="4"/>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仿宋_GB2312" w:hAnsi="仿宋_GB2312" w:cs="仿宋_GB2312"/>
          <w:b w:val="0"/>
          <w:bCs w:val="0"/>
        </w:rPr>
      </w:pPr>
      <w:r>
        <w:rPr>
          <w:rFonts w:hint="eastAsia" w:ascii="仿宋_GB2312" w:hAnsi="仿宋_GB2312" w:cs="仿宋_GB2312"/>
          <w:b w:val="0"/>
          <w:bCs w:val="0"/>
        </w:rPr>
        <w:t>水受阻。</w:t>
      </w: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eastAsia" w:ascii="仿宋_GB2312" w:hAnsi="仿宋_GB2312" w:cs="仿宋_GB2312"/>
          <w:b w:val="0"/>
          <w:bCs w:val="0"/>
        </w:rPr>
        <w:sectPr>
          <w:pgSz w:w="11906" w:h="16838"/>
          <w:pgMar w:top="1701" w:right="1417" w:bottom="1417" w:left="1417" w:header="851" w:footer="992" w:gutter="0"/>
          <w:pgNumType w:fmt="decimal"/>
          <w:cols w:space="425" w:num="1"/>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ascii="黑体" w:hAnsi="黑体" w:eastAsia="黑体" w:cs="黑体"/>
          <w:b w:val="0"/>
          <w:bCs w:val="0"/>
          <w:shd w:val="clear" w:color="080000" w:fill="FFFFFF"/>
        </w:rPr>
      </w:pPr>
      <w:r>
        <w:rPr>
          <w:rFonts w:hint="eastAsia" w:ascii="黑体" w:hAnsi="黑体" w:eastAsia="黑体" w:cs="黑体"/>
          <w:b w:val="0"/>
          <w:bCs w:val="0"/>
          <w:shd w:val="clear" w:color="080000" w:fill="FFFFFF"/>
        </w:rPr>
        <w:t>附件4</w:t>
      </w:r>
    </w:p>
    <w:p>
      <w:pPr>
        <w:keepNext w:val="0"/>
        <w:keepLines w:val="0"/>
        <w:pageBreakBefore w:val="0"/>
        <w:kinsoku/>
        <w:wordWrap/>
        <w:overflowPunct/>
        <w:topLinePunct w:val="0"/>
        <w:autoSpaceDE/>
        <w:autoSpaceDN/>
        <w:bidi w:val="0"/>
        <w:spacing w:before="120" w:beforeLines="50" w:after="480" w:afterLines="200" w:line="576" w:lineRule="exact"/>
        <w:jc w:val="center"/>
        <w:textAlignment w:val="auto"/>
        <w:outlineLvl w:val="0"/>
        <w:rPr>
          <w:rFonts w:ascii="方正小标宋简体" w:hAnsi="方正小标宋简体" w:eastAsia="方正小标宋简体" w:cs="方正小标宋简体"/>
          <w:b w:val="0"/>
          <w:bCs w:val="0"/>
          <w:sz w:val="44"/>
          <w:szCs w:val="44"/>
        </w:rPr>
      </w:pPr>
      <w:bookmarkStart w:id="200" w:name="_Toc484"/>
      <w:r>
        <w:rPr>
          <w:rFonts w:hint="eastAsia" w:ascii="方正小标宋简体" w:hAnsi="方正小标宋简体" w:eastAsia="方正小标宋简体" w:cs="方正小标宋简体"/>
          <w:b w:val="0"/>
          <w:bCs w:val="0"/>
          <w:sz w:val="44"/>
          <w:szCs w:val="44"/>
        </w:rPr>
        <w:t>气象灾害应对职责</w:t>
      </w:r>
      <w:bookmarkEnd w:id="200"/>
    </w:p>
    <w:p>
      <w:pPr>
        <w:keepNext w:val="0"/>
        <w:keepLines w:val="0"/>
        <w:pageBreakBefore w:val="0"/>
        <w:widowControl/>
        <w:kinsoku/>
        <w:wordWrap/>
        <w:overflowPunct/>
        <w:topLinePunct w:val="0"/>
        <w:autoSpaceDE/>
        <w:autoSpaceDN/>
        <w:bidi w:val="0"/>
        <w:spacing w:line="576" w:lineRule="exact"/>
        <w:ind w:firstLine="640" w:firstLineChars="200"/>
        <w:textAlignment w:val="auto"/>
        <w:rPr>
          <w:rFonts w:hint="default" w:ascii="黑体" w:hAnsi="黑体" w:eastAsia="仿宋_GB2312" w:cs="黑体"/>
          <w:b w:val="0"/>
          <w:bCs w:val="0"/>
          <w:shd w:val="clear" w:color="080000" w:fill="FFFFFF"/>
          <w:lang w:val="en-US" w:eastAsia="zh-CN"/>
        </w:rPr>
      </w:pPr>
      <w:r>
        <w:rPr>
          <w:rFonts w:hint="eastAsia" w:ascii="仿宋_GB2312" w:hAnsi="仿宋_GB2312" w:cs="仿宋_GB2312"/>
          <w:b w:val="0"/>
          <w:bCs w:val="0"/>
          <w:szCs w:val="32"/>
        </w:rPr>
        <w:t>启动应急响应后，</w:t>
      </w:r>
      <w:r>
        <w:rPr>
          <w:rFonts w:ascii="仿宋_GB2312" w:hAnsi="仿宋_GB2312" w:cs="仿宋_GB2312"/>
          <w:b w:val="0"/>
          <w:bCs w:val="0"/>
          <w:szCs w:val="32"/>
        </w:rPr>
        <w:t>各级</w:t>
      </w:r>
      <w:r>
        <w:rPr>
          <w:rFonts w:hint="eastAsia" w:ascii="仿宋_GB2312" w:hAnsi="仿宋_GB2312" w:cs="仿宋_GB2312"/>
          <w:b w:val="0"/>
          <w:bCs w:val="0"/>
          <w:szCs w:val="32"/>
        </w:rPr>
        <w:t>气象灾害应急指挥机构要统筹指挥各</w:t>
      </w:r>
      <w:r>
        <w:rPr>
          <w:rFonts w:ascii="仿宋_GB2312" w:hAnsi="仿宋_GB2312" w:cs="仿宋_GB2312"/>
          <w:b w:val="0"/>
          <w:bCs w:val="0"/>
          <w:szCs w:val="32"/>
        </w:rPr>
        <w:t>地</w:t>
      </w:r>
      <w:r>
        <w:rPr>
          <w:rFonts w:hint="eastAsia" w:ascii="仿宋_GB2312" w:hAnsi="仿宋_GB2312" w:cs="仿宋_GB2312"/>
          <w:b w:val="0"/>
          <w:bCs w:val="0"/>
          <w:szCs w:val="32"/>
        </w:rPr>
        <w:t>、各有关单位按照各自职责采取应急响应措施，共同开展气象灾害应对工作。在我县防汛、防旱、防风、防冻应急响应期间，各单位根据《连平县防汛防旱防风防冻应急预案》执行防御工作。</w:t>
      </w:r>
      <w:r>
        <w:rPr>
          <w:rFonts w:ascii="仿宋_GB2312" w:hAnsi="仿宋_GB2312" w:cs="仿宋_GB2312"/>
          <w:b w:val="0"/>
          <w:bCs w:val="0"/>
          <w:szCs w:val="32"/>
        </w:rPr>
        <w:t>各级</w:t>
      </w:r>
      <w:r>
        <w:rPr>
          <w:rFonts w:hint="eastAsia" w:ascii="仿宋_GB2312" w:hAnsi="仿宋_GB2312" w:cs="仿宋_GB2312"/>
          <w:b w:val="0"/>
          <w:bCs w:val="0"/>
          <w:szCs w:val="32"/>
        </w:rPr>
        <w:t>气象灾害应急指挥机构在加强综合研判的同时，要结合县级会商意见或有关防御工作部署，及时启动、调整应急响应。</w:t>
      </w:r>
      <w:r>
        <w:rPr>
          <w:rFonts w:hint="eastAsia" w:ascii="仿宋_GB2312" w:hAnsi="仿宋_GB2312" w:cs="仿宋_GB2312"/>
          <w:b w:val="0"/>
          <w:bCs w:val="0"/>
          <w:color w:val="auto"/>
          <w:szCs w:val="32"/>
        </w:rPr>
        <w:t>市级会商意见或有关防御工作部署中明确</w:t>
      </w:r>
      <w:r>
        <w:rPr>
          <w:rFonts w:hint="eastAsia" w:ascii="仿宋_GB2312" w:hAnsi="仿宋_GB2312" w:cs="仿宋_GB2312"/>
          <w:b w:val="0"/>
          <w:bCs w:val="0"/>
          <w:color w:val="auto"/>
          <w:szCs w:val="32"/>
          <w:lang w:val="en-US" w:eastAsia="zh-CN"/>
        </w:rPr>
        <w:t>连平县为</w:t>
      </w:r>
      <w:r>
        <w:rPr>
          <w:rFonts w:hint="eastAsia" w:ascii="仿宋_GB2312" w:hAnsi="仿宋_GB2312" w:cs="仿宋_GB2312"/>
          <w:b w:val="0"/>
          <w:bCs w:val="0"/>
          <w:color w:val="auto"/>
          <w:szCs w:val="32"/>
        </w:rPr>
        <w:t>重点关注县</w:t>
      </w:r>
      <w:r>
        <w:rPr>
          <w:rFonts w:hint="eastAsia" w:ascii="仿宋_GB2312" w:hAnsi="仿宋_GB2312" w:cs="仿宋_GB2312"/>
          <w:b w:val="0"/>
          <w:bCs w:val="0"/>
          <w:color w:val="auto"/>
          <w:szCs w:val="32"/>
          <w:lang w:val="en-US" w:eastAsia="zh-CN"/>
        </w:rPr>
        <w:t>时</w:t>
      </w:r>
      <w:r>
        <w:rPr>
          <w:rFonts w:hint="eastAsia" w:ascii="仿宋_GB2312" w:hAnsi="仿宋_GB2312" w:cs="仿宋_GB2312"/>
          <w:b w:val="0"/>
          <w:bCs w:val="0"/>
          <w:color w:val="auto"/>
          <w:szCs w:val="32"/>
        </w:rPr>
        <w:t>，应急响应等级不应低于</w:t>
      </w:r>
      <w:r>
        <w:rPr>
          <w:rFonts w:hint="eastAsia" w:ascii="仿宋_GB2312" w:hAnsi="仿宋_GB2312" w:cs="仿宋_GB2312"/>
          <w:b w:val="0"/>
          <w:bCs w:val="0"/>
          <w:color w:val="auto"/>
          <w:szCs w:val="32"/>
          <w:lang w:val="en-US" w:eastAsia="zh-CN"/>
        </w:rPr>
        <w:t>市</w:t>
      </w:r>
      <w:r>
        <w:rPr>
          <w:rFonts w:hint="eastAsia" w:ascii="仿宋_GB2312" w:hAnsi="仿宋_GB2312" w:cs="仿宋_GB2312"/>
          <w:b w:val="0"/>
          <w:bCs w:val="0"/>
          <w:color w:val="auto"/>
          <w:szCs w:val="32"/>
        </w:rPr>
        <w:t>级应急响应等级。</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1 </w:t>
      </w:r>
      <w:r>
        <w:rPr>
          <w:rFonts w:hint="eastAsia" w:ascii="黑体" w:hAnsi="黑体" w:eastAsia="黑体" w:cs="楷体_GB2312"/>
          <w:b w:val="0"/>
          <w:bCs w:val="0"/>
        </w:rPr>
        <w:t>台风</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加强电力设施检查和电网运行监控，及时排除危险、排查故障。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（2）通信：通信管理部门负责组织、协调各电信运营企业为应急处置提供</w:t>
      </w:r>
      <w:r>
        <w:rPr>
          <w:rFonts w:hint="eastAsia" w:ascii="仿宋_GB2312" w:hAnsi="仿宋_GB2312" w:cs="仿宋_GB2312"/>
          <w:b w:val="0"/>
          <w:bCs w:val="0"/>
          <w:color w:val="000000"/>
          <w:szCs w:val="32"/>
        </w:rPr>
        <w:t>公用通信网</w:t>
      </w:r>
      <w:r>
        <w:rPr>
          <w:rFonts w:hint="eastAsia" w:ascii="仿宋_GB2312" w:hAnsi="仿宋_GB2312" w:cs="仿宋_GB2312"/>
          <w:b w:val="0"/>
          <w:bCs w:val="0"/>
          <w:szCs w:val="32"/>
        </w:rPr>
        <w:t>应急通信保障。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w:t>
      </w:r>
      <w:r>
        <w:rPr>
          <w:rFonts w:hint="eastAsia" w:ascii="仿宋_GB2312" w:hAnsi="仿宋_GB2312" w:cs="仿宋_GB2312"/>
          <w:b w:val="0"/>
          <w:bCs w:val="0"/>
          <w:color w:val="000000"/>
          <w:szCs w:val="32"/>
        </w:rPr>
        <w:t>物资：</w:t>
      </w:r>
      <w:r>
        <w:rPr>
          <w:rFonts w:hint="eastAsia" w:ascii="仿宋_GB2312" w:hAnsi="仿宋_GB2312" w:cs="仿宋_GB2312"/>
          <w:b w:val="0"/>
          <w:bCs w:val="0"/>
          <w:szCs w:val="32"/>
        </w:rPr>
        <w:t>粮食和储备部门按照</w:t>
      </w:r>
      <w:r>
        <w:rPr>
          <w:rFonts w:hint="eastAsia" w:ascii="仿宋_GB2312" w:hAnsi="仿宋_GB2312" w:cs="仿宋_GB2312"/>
          <w:b w:val="0"/>
          <w:bCs w:val="0"/>
          <w:color w:val="000000"/>
          <w:szCs w:val="32"/>
        </w:rPr>
        <w:t>应急管理部门的动用指令</w:t>
      </w:r>
      <w:r>
        <w:rPr>
          <w:rFonts w:hint="eastAsia" w:ascii="仿宋_GB2312" w:hAnsi="仿宋_GB2312" w:cs="仿宋_GB2312"/>
          <w:b w:val="0"/>
          <w:bCs w:val="0"/>
          <w:szCs w:val="32"/>
        </w:rPr>
        <w:t>，组织救灾物资的紧急调运。</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（4）交通：公安部门负责道路交通疏导，协助维护交通秩序，引导应急救援车辆通行。交通运输部门负责指导协调轨道交通和地面交通运力，保障乘客安全出行，保障交通干线和抢险救灾重要线路的畅通。</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（5）临时安置：公安部门负责维护临时安置点秩序，做好消防、交通导引等工作。应急部门组织协调有关单位做好灾情调查和评估以及受灾群众的紧急转移安置，并为受灾群众提供基本生活救助。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6）洪涝和地质灾害防御：水务部门负责组织、指导全县水利工程建设与运行管理；督促各地完成水毁水利工程的修复；组织、指导全县水库、河流堤围等水利工程的安全监管；对重要河流水库和重要水工程实施应急水量调度，指导水利突发事件应急处置工作。自然资源部门负责地质灾害</w:t>
      </w:r>
      <w:r>
        <w:rPr>
          <w:rFonts w:hint="eastAsia" w:ascii="仿宋_GB2312" w:hAnsi="仿宋_GB2312" w:cs="仿宋_GB2312"/>
          <w:b w:val="0"/>
          <w:bCs w:val="0"/>
          <w:color w:val="000000"/>
          <w:szCs w:val="32"/>
        </w:rPr>
        <w:t>监测预警和预报工作。</w:t>
      </w:r>
      <w:r>
        <w:rPr>
          <w:rFonts w:hint="eastAsia" w:ascii="仿宋_GB2312" w:hAnsi="仿宋_GB2312" w:cs="仿宋_GB2312"/>
          <w:b w:val="0"/>
          <w:bCs w:val="0"/>
          <w:szCs w:val="32"/>
        </w:rPr>
        <w:t>地质部门协助做好地质灾害险情排查和应急处置工作。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7）水上作业：农业农村部门督促所有渔业船舶到安全场所避风。交通运输、农业农村部门督促指导码头加固有关设施，督促运营单位暂停运营、妥善安置滞留旅客。气象部门密切监测南海台风发生发展动态，及时发布预警信息。</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8）生产安全：应急管理部门督促、指导非煤矿山企业开展地下矿山、露天釆场、排土场、尾矿库等重点场所，以及危险化学品仓库、油库、气库、石化等易燃易爆危险品生产设施或装置的安全隐患排查工作。住房</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城乡建设部门采取措施，巡查、加固城市</w:t>
      </w:r>
      <w:r>
        <w:rPr>
          <w:rFonts w:hint="eastAsia" w:ascii="仿宋_GB2312" w:hAnsi="仿宋_GB2312" w:cs="仿宋_GB2312"/>
          <w:b w:val="0"/>
          <w:bCs w:val="0"/>
          <w:color w:val="000000"/>
          <w:szCs w:val="32"/>
        </w:rPr>
        <w:t>市政基础</w:t>
      </w:r>
      <w:r>
        <w:rPr>
          <w:rFonts w:hint="eastAsia" w:ascii="仿宋_GB2312" w:hAnsi="仿宋_GB2312" w:cs="仿宋_GB2312"/>
          <w:b w:val="0"/>
          <w:bCs w:val="0"/>
          <w:szCs w:val="32"/>
        </w:rPr>
        <w:t>设施，督促</w:t>
      </w:r>
      <w:r>
        <w:rPr>
          <w:rFonts w:hint="eastAsia" w:ascii="仿宋_GB2312" w:hAnsi="仿宋_GB2312" w:cs="仿宋_GB2312"/>
          <w:b w:val="0"/>
          <w:bCs w:val="0"/>
          <w:color w:val="000000"/>
          <w:szCs w:val="32"/>
        </w:rPr>
        <w:t>行业领域相关</w:t>
      </w:r>
      <w:r>
        <w:rPr>
          <w:rFonts w:hint="eastAsia" w:ascii="仿宋_GB2312" w:hAnsi="仿宋_GB2312" w:cs="仿宋_GB2312"/>
          <w:b w:val="0"/>
          <w:bCs w:val="0"/>
          <w:szCs w:val="32"/>
        </w:rPr>
        <w:t>单位加固门窗、围板、棚架、临时建筑物</w:t>
      </w:r>
      <w:r>
        <w:rPr>
          <w:rFonts w:hint="eastAsia" w:ascii="仿宋_GB2312" w:hAnsi="仿宋_GB2312" w:cs="仿宋_GB2312"/>
          <w:b w:val="0"/>
          <w:bCs w:val="0"/>
          <w:color w:val="000000"/>
          <w:szCs w:val="32"/>
        </w:rPr>
        <w:t>及</w:t>
      </w:r>
      <w:r>
        <w:rPr>
          <w:rFonts w:hint="eastAsia" w:ascii="仿宋_GB2312" w:hAnsi="仿宋_GB2312" w:cs="仿宋_GB2312"/>
          <w:b w:val="0"/>
          <w:bCs w:val="0"/>
          <w:szCs w:val="32"/>
        </w:rPr>
        <w:t>开展气象灾害应急管理工作。住房城乡建设、交通运输等部门按职责分工督促、指导建筑工程施工单位做好高空作业、水上作业等户外高危作业的安全保障。居民委员会、村镇、小区、物业等单位及时通知居民妥善安置易受台风影响的室外物品。</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（9）农林</w:t>
      </w:r>
      <w:r>
        <w:rPr>
          <w:rFonts w:hint="eastAsia" w:ascii="仿宋_GB2312" w:hAnsi="仿宋_GB2312" w:cs="仿宋_GB2312"/>
          <w:b w:val="0"/>
          <w:bCs w:val="0"/>
          <w:color w:val="000000"/>
          <w:szCs w:val="32"/>
        </w:rPr>
        <w:t>牧渔</w:t>
      </w:r>
      <w:r>
        <w:rPr>
          <w:rFonts w:hint="eastAsia" w:ascii="仿宋_GB2312" w:hAnsi="仿宋_GB2312" w:cs="仿宋_GB2312"/>
          <w:b w:val="0"/>
          <w:bCs w:val="0"/>
          <w:szCs w:val="32"/>
        </w:rPr>
        <w:t>业：农业</w:t>
      </w:r>
      <w:r>
        <w:rPr>
          <w:rFonts w:hint="eastAsia" w:ascii="仿宋_GB2312" w:hAnsi="仿宋_GB2312" w:cs="仿宋_GB2312"/>
          <w:b w:val="0"/>
          <w:bCs w:val="0"/>
          <w:color w:val="000000"/>
          <w:szCs w:val="32"/>
        </w:rPr>
        <w:t>农村</w:t>
      </w:r>
      <w:r>
        <w:rPr>
          <w:rFonts w:hint="eastAsia" w:ascii="仿宋_GB2312" w:hAnsi="仿宋_GB2312" w:cs="仿宋_GB2312"/>
          <w:b w:val="0"/>
          <w:bCs w:val="0"/>
          <w:szCs w:val="32"/>
        </w:rPr>
        <w:t>、林业部门按职责指导农户、果农、林农</w:t>
      </w:r>
      <w:r>
        <w:rPr>
          <w:rFonts w:hint="eastAsia" w:ascii="仿宋_GB2312" w:hAnsi="仿宋_GB2312" w:cs="仿宋_GB2312"/>
          <w:b w:val="0"/>
          <w:bCs w:val="0"/>
          <w:color w:val="000000"/>
          <w:szCs w:val="32"/>
        </w:rPr>
        <w:t>、养殖户</w:t>
      </w:r>
      <w:r>
        <w:rPr>
          <w:rFonts w:hint="eastAsia" w:ascii="仿宋_GB2312" w:hAnsi="仿宋_GB2312" w:cs="仿宋_GB2312"/>
          <w:b w:val="0"/>
          <w:bCs w:val="0"/>
          <w:szCs w:val="32"/>
        </w:rPr>
        <w:t>或有关单位采取有效防台风措施，减少灾害损失。</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（10）教育：教育、人力资源</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社会保障部门根据台风预警信号防御指引、提示，组织督促受影响地区幼儿园、学校停课或做好停课准备。</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（11）旅游：文化和旅游部门指导各旅行社科学安排路线，督导灾区旅游景点及时关停。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2 </w:t>
      </w:r>
      <w:r>
        <w:rPr>
          <w:rFonts w:hint="eastAsia" w:ascii="黑体" w:hAnsi="黑体" w:eastAsia="黑体" w:cs="楷体_GB2312"/>
          <w:b w:val="0"/>
          <w:bCs w:val="0"/>
        </w:rPr>
        <w:t>暴雨</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加强电力设施检查和电网运行监控，及时排除危险、排查故障。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（2）通信：通信管理部门负责组织、协调各电信运营企业为应急处置提供</w:t>
      </w:r>
      <w:r>
        <w:rPr>
          <w:rFonts w:hint="eastAsia" w:ascii="仿宋_GB2312" w:hAnsi="仿宋_GB2312" w:cs="仿宋_GB2312"/>
          <w:b w:val="0"/>
          <w:bCs w:val="0"/>
          <w:color w:val="000000"/>
          <w:szCs w:val="32"/>
        </w:rPr>
        <w:t>公用通信网</w:t>
      </w:r>
      <w:r>
        <w:rPr>
          <w:rFonts w:hint="eastAsia" w:ascii="仿宋_GB2312" w:hAnsi="仿宋_GB2312" w:cs="仿宋_GB2312"/>
          <w:b w:val="0"/>
          <w:bCs w:val="0"/>
          <w:szCs w:val="32"/>
        </w:rPr>
        <w:t>应急通信保障。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highlight w:val="yellow"/>
        </w:rPr>
      </w:pPr>
      <w:r>
        <w:rPr>
          <w:rFonts w:hint="eastAsia" w:ascii="仿宋_GB2312" w:hAnsi="仿宋_GB2312" w:cs="仿宋_GB2312"/>
          <w:b w:val="0"/>
          <w:bCs w:val="0"/>
          <w:szCs w:val="32"/>
        </w:rPr>
        <w:t>（3）交通：公安部门负责道路交通疏导，协助维护交通秩序，引导应急救援车辆通行。交通运输部门负责指导协调交通运力疏散乘客，保障交通干线和抢险救灾重要线路的畅通。</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（4）临时安置：公安部门负责维护临时安置点秩序，做好消防、交通引导等工作。应急管理部门组织协调有关单位做好灾情调查评估以及受灾群众的紧急转移安置，并为受灾群众提供基本生活救助。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（5）洪涝和地质灾害防御：水务部门负责组织、指导全县水利工程建设与运行管理；督促完成水毁水利工程的修复；组织、指导全县水库、河流堤围等水利工程的安全监管；对重要</w:t>
      </w:r>
      <w:r>
        <w:rPr>
          <w:rFonts w:hint="eastAsia" w:ascii="仿宋_GB2312" w:hAnsi="仿宋_GB2312" w:cs="仿宋_GB2312"/>
          <w:b w:val="0"/>
          <w:bCs w:val="0"/>
          <w:szCs w:val="32"/>
          <w:lang w:eastAsia="zh-CN"/>
        </w:rPr>
        <w:t>河流水库</w:t>
      </w:r>
      <w:r>
        <w:rPr>
          <w:rFonts w:hint="eastAsia" w:ascii="仿宋_GB2312" w:hAnsi="仿宋_GB2312" w:cs="仿宋_GB2312"/>
          <w:b w:val="0"/>
          <w:bCs w:val="0"/>
          <w:szCs w:val="32"/>
        </w:rPr>
        <w:t>和重要水工程实施应急水量调度，指导水利突发事件应急处置工作。自然资源部门负责地质灾害</w:t>
      </w:r>
      <w:r>
        <w:rPr>
          <w:rFonts w:hint="eastAsia" w:ascii="仿宋_GB2312" w:hAnsi="仿宋_GB2312" w:cs="仿宋_GB2312"/>
          <w:b w:val="0"/>
          <w:bCs w:val="0"/>
          <w:color w:val="000000"/>
          <w:szCs w:val="32"/>
        </w:rPr>
        <w:t>监测预警和预报工作；</w:t>
      </w:r>
      <w:r>
        <w:rPr>
          <w:rFonts w:hint="eastAsia" w:ascii="仿宋_GB2312" w:hAnsi="仿宋_GB2312" w:cs="仿宋_GB2312"/>
          <w:b w:val="0"/>
          <w:bCs w:val="0"/>
          <w:szCs w:val="32"/>
        </w:rPr>
        <w:t>地质部门协助做好地质灾害险情排查和应急处置工作。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6）生产安全：应急管理部门督促、指导非煤矿山企业开展地下矿山、露天采场、排土场、尾矿库等重点场所，以及危险化学品仓库、油库、气库、石化等易燃易爆危险品生产设施或装置的安全隐患排查工作。住房</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城乡建设部门采取措施，巡查、加固城市</w:t>
      </w:r>
      <w:r>
        <w:rPr>
          <w:rFonts w:hint="eastAsia" w:ascii="仿宋_GB2312" w:hAnsi="仿宋_GB2312" w:cs="仿宋_GB2312"/>
          <w:b w:val="0"/>
          <w:bCs w:val="0"/>
          <w:color w:val="000000"/>
          <w:szCs w:val="32"/>
        </w:rPr>
        <w:t>市政基础</w:t>
      </w:r>
      <w:r>
        <w:rPr>
          <w:rFonts w:hint="eastAsia" w:ascii="仿宋_GB2312" w:hAnsi="仿宋_GB2312" w:cs="仿宋_GB2312"/>
          <w:b w:val="0"/>
          <w:bCs w:val="0"/>
          <w:szCs w:val="32"/>
        </w:rPr>
        <w:t>设施，督促</w:t>
      </w:r>
      <w:r>
        <w:rPr>
          <w:rFonts w:hint="eastAsia" w:ascii="仿宋_GB2312" w:hAnsi="仿宋_GB2312" w:cs="仿宋_GB2312"/>
          <w:b w:val="0"/>
          <w:bCs w:val="0"/>
          <w:color w:val="000000"/>
          <w:szCs w:val="32"/>
        </w:rPr>
        <w:t>行业领域相关</w:t>
      </w:r>
      <w:r>
        <w:rPr>
          <w:rFonts w:hint="eastAsia" w:ascii="仿宋_GB2312" w:hAnsi="仿宋_GB2312" w:cs="仿宋_GB2312"/>
          <w:b w:val="0"/>
          <w:bCs w:val="0"/>
          <w:szCs w:val="32"/>
        </w:rPr>
        <w:t>单位加固门窗、围板、棚架、临时建筑物</w:t>
      </w:r>
      <w:r>
        <w:rPr>
          <w:rFonts w:hint="eastAsia" w:ascii="仿宋_GB2312" w:hAnsi="仿宋_GB2312" w:cs="仿宋_GB2312"/>
          <w:b w:val="0"/>
          <w:bCs w:val="0"/>
          <w:color w:val="000000"/>
          <w:szCs w:val="32"/>
        </w:rPr>
        <w:t>及</w:t>
      </w:r>
      <w:r>
        <w:rPr>
          <w:rFonts w:hint="eastAsia" w:ascii="仿宋_GB2312" w:hAnsi="仿宋_GB2312" w:cs="仿宋_GB2312"/>
          <w:b w:val="0"/>
          <w:bCs w:val="0"/>
          <w:szCs w:val="32"/>
        </w:rPr>
        <w:t>开展气象灾害应急管理工作。住房</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城乡建设、交通运输等部门按职责分工督促、指导建筑工程施工单位做好高空作业、水上作业等户外高危作业的安全保障。居民委员会、村镇、小区、物业等单位及时通知居民妥善处置易受暴雨影响的室外物品。</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（7）农林</w:t>
      </w:r>
      <w:r>
        <w:rPr>
          <w:rFonts w:hint="eastAsia" w:ascii="仿宋_GB2312" w:hAnsi="仿宋_GB2312" w:cs="仿宋_GB2312"/>
          <w:b w:val="0"/>
          <w:bCs w:val="0"/>
          <w:color w:val="000000"/>
          <w:szCs w:val="32"/>
        </w:rPr>
        <w:t>牧渔</w:t>
      </w:r>
      <w:r>
        <w:rPr>
          <w:rFonts w:hint="eastAsia" w:ascii="仿宋_GB2312" w:hAnsi="仿宋_GB2312" w:cs="仿宋_GB2312"/>
          <w:b w:val="0"/>
          <w:bCs w:val="0"/>
          <w:szCs w:val="32"/>
        </w:rPr>
        <w:t>业：农业</w:t>
      </w:r>
      <w:r>
        <w:rPr>
          <w:rFonts w:hint="eastAsia" w:ascii="仿宋_GB2312" w:hAnsi="仿宋_GB2312" w:cs="仿宋_GB2312"/>
          <w:b w:val="0"/>
          <w:bCs w:val="0"/>
          <w:color w:val="000000"/>
          <w:szCs w:val="32"/>
        </w:rPr>
        <w:t>农村</w:t>
      </w:r>
      <w:r>
        <w:rPr>
          <w:rFonts w:hint="eastAsia" w:ascii="仿宋_GB2312" w:hAnsi="仿宋_GB2312" w:cs="仿宋_GB2312"/>
          <w:b w:val="0"/>
          <w:bCs w:val="0"/>
          <w:szCs w:val="32"/>
        </w:rPr>
        <w:t>、林业部门按职责科学调度机具及人力，指导农户</w:t>
      </w:r>
      <w:r>
        <w:rPr>
          <w:rFonts w:hint="eastAsia" w:ascii="仿宋_GB2312" w:hAnsi="仿宋_GB2312" w:cs="仿宋_GB2312"/>
          <w:b w:val="0"/>
          <w:bCs w:val="0"/>
          <w:color w:val="000000"/>
          <w:szCs w:val="32"/>
        </w:rPr>
        <w:t>、养殖户</w:t>
      </w:r>
      <w:r>
        <w:rPr>
          <w:rFonts w:hint="eastAsia" w:ascii="仿宋_GB2312" w:hAnsi="仿宋_GB2312" w:cs="仿宋_GB2312"/>
          <w:b w:val="0"/>
          <w:bCs w:val="0"/>
          <w:szCs w:val="32"/>
        </w:rPr>
        <w:t>和有关农林企事业单位采取有效防灾措施，减少灾害损失。</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（8）教育：教育、人力资源</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社会保障部门根据暴雨预警信号的防御指引、提示，组织督促受影响地区幼儿园、学校停课或做好停课准备。</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（9）旅游：文化和旅游部门指导各旅行社科学安排路线，督导灾区旅游景点关停。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3 </w:t>
      </w:r>
      <w:r>
        <w:rPr>
          <w:rFonts w:hint="eastAsia" w:ascii="黑体" w:hAnsi="黑体" w:eastAsia="黑体" w:cs="楷体_GB2312"/>
          <w:b w:val="0"/>
          <w:bCs w:val="0"/>
        </w:rPr>
        <w:t>寒冷</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部门加强电力设施检查和电网运行监控，及时排除危险、排查故障。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（2）通信：通信管理部门负责组织、协调各电信运营企业为应急处置提供</w:t>
      </w:r>
      <w:r>
        <w:rPr>
          <w:rFonts w:hint="eastAsia" w:ascii="仿宋_GB2312" w:hAnsi="仿宋_GB2312" w:cs="仿宋_GB2312"/>
          <w:b w:val="0"/>
          <w:bCs w:val="0"/>
          <w:color w:val="000000"/>
          <w:szCs w:val="32"/>
        </w:rPr>
        <w:t>公用通信网</w:t>
      </w:r>
      <w:r>
        <w:rPr>
          <w:rFonts w:hint="eastAsia" w:ascii="仿宋_GB2312" w:hAnsi="仿宋_GB2312" w:cs="仿宋_GB2312"/>
          <w:b w:val="0"/>
          <w:bCs w:val="0"/>
          <w:szCs w:val="32"/>
        </w:rPr>
        <w:t>应急通信保障。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highlight w:val="yellow"/>
        </w:rPr>
      </w:pPr>
      <w:r>
        <w:rPr>
          <w:rFonts w:hint="eastAsia" w:ascii="仿宋_GB2312" w:hAnsi="仿宋_GB2312" w:cs="仿宋_GB2312"/>
          <w:b w:val="0"/>
          <w:bCs w:val="0"/>
          <w:szCs w:val="32"/>
        </w:rPr>
        <w:t>（3）交通：公安部门负责道路交通疏导，协助维护交通秩序，引导应急救援车辆通行。交通运输部门负责指导协调地面交通运力疏散乘客，保障交通干线和抢险救灾重要线路畅通。</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（4）临时安置：应急管理部门组织进行灾情核查评估，采取防寒救助措施，及时调拨救灾物资，协调民政部门开放救助管理机构等避寒场所，为受灾群众特别是贫困户、流浪人员落实应急防寒保障。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（5）农林牧渔业：农业农村、林业部门按职责指导果农、菜农、林农和养殖户采取一定的防寒和防风措施，做好牲畜、家禽、苗木和动物的防寒保暖工作。住房</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城乡建设、林业等部门</w:t>
      </w:r>
      <w:r>
        <w:rPr>
          <w:rFonts w:hint="eastAsia" w:ascii="仿宋_GB2312" w:hAnsi="仿宋_GB2312" w:cs="仿宋_GB2312"/>
          <w:b w:val="0"/>
          <w:bCs w:val="0"/>
          <w:color w:val="000000"/>
          <w:szCs w:val="32"/>
        </w:rPr>
        <w:t>指导</w:t>
      </w:r>
      <w:r>
        <w:rPr>
          <w:rFonts w:hint="eastAsia" w:ascii="仿宋_GB2312" w:hAnsi="仿宋_GB2312" w:cs="仿宋_GB2312"/>
          <w:b w:val="0"/>
          <w:bCs w:val="0"/>
          <w:szCs w:val="32"/>
        </w:rPr>
        <w:t>国有树木、花卉等防寒措施。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（6）水利：水务部门开展水库、山塘坝体等险情排查、灾害救助工作，配合做好危险地带人员及危房内居民到安全场所转移避险。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（7）卫生健康：卫生健康部门采取措施加强低温寒潮相关疾病防御知识宣传，组织做好医疗救治工作。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4 </w:t>
      </w:r>
      <w:r>
        <w:rPr>
          <w:rFonts w:hint="eastAsia" w:ascii="黑体" w:hAnsi="黑体" w:eastAsia="黑体" w:cs="楷体_GB2312"/>
          <w:b w:val="0"/>
          <w:bCs w:val="0"/>
        </w:rPr>
        <w:t>干旱</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（1）水利：地质部门做好应急地下水资源的勘查开发工作，协助水务、应急部门启用已有地下水应急水源。水务部门加强旱情、墒情监测分析，</w:t>
      </w:r>
      <w:r>
        <w:rPr>
          <w:rFonts w:hint="eastAsia" w:ascii="仿宋_GB2312" w:hAnsi="仿宋_GB2312" w:cs="仿宋_GB2312"/>
          <w:b w:val="0"/>
          <w:bCs w:val="0"/>
          <w:color w:val="000000"/>
          <w:szCs w:val="32"/>
        </w:rPr>
        <w:t>督促、指导做好水量调度和控制用水计划，适时启动补水方案</w:t>
      </w:r>
      <w:r>
        <w:rPr>
          <w:rFonts w:hint="eastAsia" w:ascii="仿宋_GB2312" w:hAnsi="仿宋_GB2312" w:cs="仿宋_GB2312"/>
          <w:b w:val="0"/>
          <w:bCs w:val="0"/>
          <w:szCs w:val="32"/>
        </w:rPr>
        <w:t>。气象部门加强监测，适时组织人工影响天气作业，减轻干旱影响。</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（2）临时安置：应急管理部门采取应急措施，及时为缺水缺粮群众调配救灾物资，落实基本生活救助。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（3）农林业：农业农村、林业部门按职责指导农户、林业生产单位采取管理措施和技术手段，减轻干旱影响；加强监控，做好森林火灾</w:t>
      </w:r>
      <w:r>
        <w:rPr>
          <w:rFonts w:hint="eastAsia" w:ascii="仿宋_GB2312" w:hAnsi="仿宋_GB2312" w:cs="仿宋_GB2312"/>
          <w:b w:val="0"/>
          <w:bCs w:val="0"/>
          <w:color w:val="000000"/>
          <w:szCs w:val="32"/>
        </w:rPr>
        <w:t>预防和早期处置</w:t>
      </w:r>
      <w:r>
        <w:rPr>
          <w:rFonts w:hint="eastAsia" w:ascii="仿宋_GB2312" w:hAnsi="仿宋_GB2312" w:cs="仿宋_GB2312"/>
          <w:b w:val="0"/>
          <w:bCs w:val="0"/>
          <w:szCs w:val="32"/>
        </w:rPr>
        <w:t>准备工作。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（4）卫生健康：卫生健康部门会同有关单位采取措施，防范和应对旱灾导致的食品和饮用水卫生安全问题所引发的突发公共卫生事件。</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5 </w:t>
      </w:r>
      <w:r>
        <w:rPr>
          <w:rFonts w:hint="eastAsia" w:ascii="黑体" w:hAnsi="黑体" w:eastAsia="黑体" w:cs="楷体_GB2312"/>
          <w:b w:val="0"/>
          <w:bCs w:val="0"/>
        </w:rPr>
        <w:t>高温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注意高温期间的电力调配及相关措施落实，保证居民和重要电力用户用电，根据高温期间电力安全生产情况和电力供需情况，制订</w:t>
      </w:r>
      <w:r>
        <w:rPr>
          <w:rFonts w:hint="eastAsia" w:ascii="仿宋_GB2312" w:hAnsi="仿宋_GB2312" w:cs="仿宋_GB2312"/>
          <w:b w:val="0"/>
          <w:bCs w:val="0"/>
          <w:color w:val="000000"/>
          <w:szCs w:val="32"/>
        </w:rPr>
        <w:t>电力负荷管理实施方案</w:t>
      </w:r>
      <w:r>
        <w:rPr>
          <w:rFonts w:hint="eastAsia" w:ascii="仿宋_GB2312" w:hAnsi="仿宋_GB2312" w:cs="仿宋_GB2312"/>
          <w:b w:val="0"/>
          <w:bCs w:val="0"/>
          <w:szCs w:val="32"/>
        </w:rPr>
        <w:t>，必要时</w:t>
      </w:r>
      <w:r>
        <w:rPr>
          <w:rFonts w:hint="eastAsia" w:ascii="仿宋_GB2312" w:hAnsi="仿宋_GB2312" w:cs="仿宋_GB2312"/>
          <w:b w:val="0"/>
          <w:bCs w:val="0"/>
          <w:color w:val="000000"/>
          <w:szCs w:val="32"/>
        </w:rPr>
        <w:t>按照有关规定开展需求响应和实施负荷管理措施</w:t>
      </w:r>
      <w:r>
        <w:rPr>
          <w:rFonts w:hint="eastAsia" w:ascii="仿宋_GB2312" w:hAnsi="仿宋_GB2312" w:cs="仿宋_GB2312"/>
          <w:b w:val="0"/>
          <w:bCs w:val="0"/>
          <w:szCs w:val="32"/>
        </w:rPr>
        <w:t>；加强电力设备巡查、养护，及时排查电力故障。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color w:val="000000"/>
          <w:szCs w:val="32"/>
        </w:rPr>
      </w:pPr>
      <w:r>
        <w:rPr>
          <w:rFonts w:hint="eastAsia" w:ascii="仿宋_GB2312" w:hAnsi="仿宋_GB2312" w:cs="仿宋_GB2312"/>
          <w:b w:val="0"/>
          <w:bCs w:val="0"/>
          <w:szCs w:val="32"/>
        </w:rPr>
        <w:t>（2）卫生健康：卫生健康部门采取积极应对措施，</w:t>
      </w:r>
      <w:r>
        <w:rPr>
          <w:rFonts w:hint="eastAsia" w:ascii="仿宋_GB2312" w:hAnsi="仿宋_GB2312" w:cs="仿宋_GB2312"/>
          <w:b w:val="0"/>
          <w:bCs w:val="0"/>
          <w:color w:val="000000"/>
          <w:szCs w:val="32"/>
        </w:rPr>
        <w:t>保障中暑及相关疾病患者得到及时救治；宣传普及高温中暑的预防方法、症状识别以及出现症状后的紧急处理措施等，提高公众自我防护意识。</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（3）交通：公安、交通运输部门按职责做好交通安全管理，提醒车辆减速，</w:t>
      </w:r>
      <w:r>
        <w:rPr>
          <w:rFonts w:hint="eastAsia" w:ascii="仿宋_GB2312" w:hAnsi="仿宋_GB2312" w:cs="仿宋_GB2312"/>
          <w:b w:val="0"/>
          <w:bCs w:val="0"/>
          <w:color w:val="000000"/>
          <w:szCs w:val="32"/>
        </w:rPr>
        <w:t>做好对因高温产生爆胎等事故的应对准备工作</w:t>
      </w:r>
      <w:r>
        <w:rPr>
          <w:rFonts w:hint="eastAsia" w:ascii="仿宋_GB2312" w:hAnsi="仿宋_GB2312" w:cs="仿宋_GB2312"/>
          <w:b w:val="0"/>
          <w:bCs w:val="0"/>
          <w:szCs w:val="32"/>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（4）生产安全：应急管理、工业</w:t>
      </w:r>
      <w:r>
        <w:rPr>
          <w:rFonts w:hint="eastAsia" w:ascii="仿宋_GB2312" w:hAnsi="仿宋_GB2312" w:cs="仿宋_GB2312"/>
          <w:b w:val="0"/>
          <w:bCs w:val="0"/>
          <w:szCs w:val="32"/>
          <w:lang w:val="en-US" w:eastAsia="zh-CN"/>
        </w:rPr>
        <w:t>商务</w:t>
      </w:r>
      <w:r>
        <w:rPr>
          <w:rFonts w:hint="eastAsia" w:ascii="仿宋_GB2312" w:hAnsi="仿宋_GB2312" w:cs="仿宋_GB2312"/>
          <w:b w:val="0"/>
          <w:bCs w:val="0"/>
          <w:szCs w:val="32"/>
        </w:rPr>
        <w:t>和信息化、气象部门按照职责分工适时督促、指导企业开展以易燃易爆品、危险化学品、民用爆炸物品为重点的隐患排查工作，及时消除安全隐患，做好高温防御工作。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（5）农林</w:t>
      </w:r>
      <w:r>
        <w:rPr>
          <w:rFonts w:hint="eastAsia" w:ascii="仿宋_GB2312" w:hAnsi="仿宋_GB2312" w:cs="仿宋_GB2312"/>
          <w:b w:val="0"/>
          <w:bCs w:val="0"/>
          <w:color w:val="000000"/>
          <w:szCs w:val="32"/>
        </w:rPr>
        <w:t>牧</w:t>
      </w:r>
      <w:r>
        <w:rPr>
          <w:rFonts w:hint="eastAsia" w:ascii="仿宋_GB2312" w:hAnsi="仿宋_GB2312" w:cs="仿宋_GB2312"/>
          <w:b w:val="0"/>
          <w:bCs w:val="0"/>
          <w:szCs w:val="32"/>
        </w:rPr>
        <w:t>渔业：农业农村、林业部门按职责指导紧急预防高温对农业、</w:t>
      </w:r>
      <w:r>
        <w:rPr>
          <w:rFonts w:hint="eastAsia" w:ascii="仿宋_GB2312" w:hAnsi="仿宋_GB2312" w:cs="仿宋_GB2312"/>
          <w:b w:val="0"/>
          <w:bCs w:val="0"/>
          <w:color w:val="000000"/>
          <w:szCs w:val="32"/>
        </w:rPr>
        <w:t>畜牧业、</w:t>
      </w:r>
      <w:r>
        <w:rPr>
          <w:rFonts w:hint="eastAsia" w:ascii="仿宋_GB2312" w:hAnsi="仿宋_GB2312" w:cs="仿宋_GB2312"/>
          <w:b w:val="0"/>
          <w:bCs w:val="0"/>
          <w:szCs w:val="32"/>
        </w:rPr>
        <w:t>水产养殖业、林业的影响。</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ascii="黑体" w:hAnsi="黑体" w:eastAsia="黑体" w:cs="楷体_GB2312"/>
          <w:b w:val="0"/>
          <w:bCs w:val="0"/>
        </w:rPr>
        <w:t xml:space="preserve">6 </w:t>
      </w:r>
      <w:r>
        <w:rPr>
          <w:rFonts w:hint="eastAsia" w:ascii="黑体" w:hAnsi="黑体" w:eastAsia="黑体" w:cs="楷体_GB2312"/>
          <w:b w:val="0"/>
          <w:bCs w:val="0"/>
        </w:rPr>
        <w:t>大雾</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（1）交通：公安部门加强对车辆的指挥和疏导，维持道路交通秩序。</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、国家能源局派出机构</w:t>
      </w:r>
      <w:r>
        <w:rPr>
          <w:rFonts w:hint="eastAsia" w:ascii="仿宋_GB2312" w:hAnsi="仿宋_GB2312" w:cs="仿宋_GB2312"/>
          <w:b w:val="0"/>
          <w:bCs w:val="0"/>
          <w:szCs w:val="32"/>
        </w:rPr>
        <w:t>按照职责分工</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，加强电网运行监控，采取措施尽量避免发生设备污闪故障，及时消除和减轻因设备污闪造成的影响，保障电力供应。</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（3）宣传：针对可能或已经造成人员、车辆滞留的大雾天气，气象、交通、宣传等部门及时开展宣传。</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（4）卫生健康：卫生健康部门采取措施及时应对可能出现的相关疾病；应急管理、卫生健康等部门组织为滞留旅客提供送水、送食物、临时医疗服务。</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hint="eastAsia" w:ascii="黑体" w:hAnsi="黑体" w:eastAsia="黑体" w:cs="楷体_GB2312"/>
          <w:b w:val="0"/>
          <w:bCs w:val="0"/>
        </w:rPr>
        <w:t>7</w:t>
      </w:r>
      <w:r>
        <w:rPr>
          <w:rFonts w:hint="eastAsia" w:ascii="黑体" w:hAnsi="黑体" w:eastAsia="黑体" w:cs="楷体_GB2312"/>
          <w:b w:val="0"/>
          <w:bCs w:val="0"/>
          <w:lang w:val="en-US" w:eastAsia="zh-CN"/>
        </w:rPr>
        <w:t xml:space="preserve"> </w:t>
      </w:r>
      <w:r>
        <w:rPr>
          <w:rFonts w:hint="eastAsia" w:ascii="黑体" w:hAnsi="黑体" w:eastAsia="黑体" w:cs="楷体_GB2312"/>
          <w:b w:val="0"/>
          <w:bCs w:val="0"/>
        </w:rPr>
        <w:t>灰霾</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（1）交通：公安部门加强对车辆的指挥和疏导，维持道路交通秩序。</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、国家能源局派出机构</w:t>
      </w:r>
      <w:r>
        <w:rPr>
          <w:rFonts w:hint="eastAsia" w:ascii="仿宋_GB2312" w:hAnsi="仿宋_GB2312" w:cs="仿宋_GB2312"/>
          <w:b w:val="0"/>
          <w:bCs w:val="0"/>
          <w:szCs w:val="32"/>
        </w:rPr>
        <w:t>按照职责分工</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，加强电网运行监控，采取措施尽量避免发生设备污闪故障，及时消除和减轻因设备污闪造成的影响，保障电力供应。</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（3）卫生健康：卫生健康部门采取措施，防范和应对灰霾引起的公共卫生事件。教育、卫生健康、气象等部门积极宣传灰霾科普知识及防护应对措施。</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（4）环保：生态环境、气象部门加强监测预报，联合开展空气质量预报、预警会商。生态环境部门协调重点工业企业落实污染减排措施并加强监管，气象部门根据天气条件适时</w:t>
      </w:r>
      <w:r>
        <w:rPr>
          <w:rFonts w:hint="eastAsia" w:ascii="仿宋_GB2312" w:hAnsi="仿宋_GB2312" w:cs="仿宋_GB2312"/>
          <w:b w:val="0"/>
          <w:bCs w:val="0"/>
          <w:szCs w:val="32"/>
          <w:lang w:val="en-US" w:eastAsia="zh-CN"/>
        </w:rPr>
        <w:t>开展</w:t>
      </w:r>
      <w:r>
        <w:rPr>
          <w:rFonts w:hint="eastAsia" w:ascii="仿宋_GB2312" w:hAnsi="仿宋_GB2312" w:cs="仿宋_GB2312"/>
          <w:b w:val="0"/>
          <w:bCs w:val="0"/>
          <w:szCs w:val="32"/>
        </w:rPr>
        <w:t>人工影响天气作业。</w:t>
      </w:r>
    </w:p>
    <w:p>
      <w:pPr>
        <w:keepNext w:val="0"/>
        <w:keepLines w:val="0"/>
        <w:pageBreakBefore w:val="0"/>
        <w:kinsoku/>
        <w:wordWrap/>
        <w:overflowPunct/>
        <w:topLinePunct w:val="0"/>
        <w:autoSpaceDE/>
        <w:autoSpaceDN/>
        <w:bidi w:val="0"/>
        <w:spacing w:line="576" w:lineRule="exact"/>
        <w:ind w:firstLine="640" w:firstLineChars="200"/>
        <w:textAlignment w:val="auto"/>
        <w:rPr>
          <w:b w:val="0"/>
          <w:bCs w:val="0"/>
        </w:rPr>
      </w:pPr>
      <w:r>
        <w:rPr>
          <w:rFonts w:hint="eastAsia" w:ascii="仿宋_GB2312" w:hAnsi="仿宋_GB2312" w:eastAsia="仿宋_GB2312" w:cs="仿宋_GB2312"/>
          <w:b w:val="0"/>
          <w:bCs w:val="0"/>
        </w:rPr>
        <w:t>（5）</w:t>
      </w:r>
      <w:r>
        <w:rPr>
          <w:rFonts w:hint="eastAsia"/>
          <w:b w:val="0"/>
          <w:bCs w:val="0"/>
        </w:rPr>
        <w:t>教育：教育、人力资源和社会保障部门根据灰霾预警信号、防御指引、提示，指导师生采取灰霾防御措施，尽量减少学生在室外活动时间，提醒低能见度下注意交通安全；有条件的学校安装和启用空气净化器，减少室内空气污染。</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eastAsia="仿宋_GB2312" w:cs="仿宋_GB2312"/>
          <w:b w:val="0"/>
          <w:bCs w:val="0"/>
        </w:rPr>
        <w:t>（6）</w:t>
      </w:r>
      <w:r>
        <w:rPr>
          <w:rFonts w:hint="eastAsia"/>
          <w:b w:val="0"/>
          <w:bCs w:val="0"/>
        </w:rPr>
        <w:t>农业：农业农村部门指导农户做好灰霾防御措施，确保农作物正常生长。</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楷体_GB2312"/>
          <w:b w:val="0"/>
          <w:bCs w:val="0"/>
        </w:rPr>
      </w:pPr>
      <w:r>
        <w:rPr>
          <w:rFonts w:hint="eastAsia" w:ascii="黑体" w:hAnsi="黑体" w:eastAsia="黑体" w:cs="楷体_GB2312"/>
          <w:b w:val="0"/>
          <w:bCs w:val="0"/>
        </w:rPr>
        <w:t>8</w:t>
      </w:r>
      <w:r>
        <w:rPr>
          <w:rFonts w:ascii="黑体" w:hAnsi="黑体" w:eastAsia="黑体" w:cs="楷体_GB2312"/>
          <w:b w:val="0"/>
          <w:bCs w:val="0"/>
        </w:rPr>
        <w:t xml:space="preserve"> 道路结冰</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1）交通：公安部门加强交通秩序维护，注意指挥、疏导行驶车辆；必要时，关闭易发生交通事故的结冰路段。交通运输部门提醒做好车辆防冻措施，提醒高速公路、高架道路车辆减速；会同有关单位及时组织力量做好道路除冰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（2）临时安置：应急管理部门组织进行灾情核查评估，及时调拨救灾物资，为受灾群众和公路、铁路等滞留人员提供基本生活救助。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szCs w:val="32"/>
        </w:rPr>
      </w:pPr>
      <w:r>
        <w:rPr>
          <w:rFonts w:hint="eastAsia" w:ascii="仿宋_GB2312" w:hAnsi="仿宋_GB2312" w:cs="仿宋_GB2312"/>
          <w:b w:val="0"/>
          <w:bCs w:val="0"/>
          <w:szCs w:val="32"/>
        </w:rPr>
        <w:t>（3）电力：电力</w:t>
      </w:r>
      <w:r>
        <w:rPr>
          <w:rFonts w:hint="eastAsia" w:ascii="仿宋_GB2312" w:hAnsi="仿宋_GB2312" w:cs="仿宋_GB2312"/>
          <w:b w:val="0"/>
          <w:bCs w:val="0"/>
          <w:color w:val="000000"/>
          <w:szCs w:val="32"/>
        </w:rPr>
        <w:t>管理</w:t>
      </w:r>
      <w:r>
        <w:rPr>
          <w:rFonts w:hint="eastAsia" w:ascii="仿宋_GB2312" w:hAnsi="仿宋_GB2312" w:cs="仿宋_GB2312"/>
          <w:b w:val="0"/>
          <w:bCs w:val="0"/>
          <w:szCs w:val="32"/>
        </w:rPr>
        <w:t>部门</w:t>
      </w:r>
      <w:r>
        <w:rPr>
          <w:rFonts w:hint="eastAsia" w:ascii="仿宋_GB2312" w:hAnsi="仿宋_GB2312" w:cs="仿宋_GB2312"/>
          <w:b w:val="0"/>
          <w:bCs w:val="0"/>
          <w:color w:val="000000"/>
          <w:szCs w:val="32"/>
        </w:rPr>
        <w:t>指导电力企业</w:t>
      </w:r>
      <w:r>
        <w:rPr>
          <w:rFonts w:hint="eastAsia" w:ascii="仿宋_GB2312" w:hAnsi="仿宋_GB2312" w:cs="仿宋_GB2312"/>
          <w:b w:val="0"/>
          <w:bCs w:val="0"/>
          <w:szCs w:val="32"/>
        </w:rPr>
        <w:t>加强电力设施检查和电网运行监控，及时排除危险、排查故障，保障电力供应，注意电力调配及相关措施落实，加强电力设备巡查、养护，及时排查电力故障；做好电力设施设备覆冰应急处置工作。</w:t>
      </w:r>
    </w:p>
    <w:p>
      <w:pPr>
        <w:keepNext w:val="0"/>
        <w:keepLines w:val="0"/>
        <w:pageBreakBefore w:val="0"/>
        <w:kinsoku/>
        <w:wordWrap/>
        <w:overflowPunct/>
        <w:topLinePunct w:val="0"/>
        <w:autoSpaceDE/>
        <w:autoSpaceDN/>
        <w:bidi w:val="0"/>
        <w:spacing w:line="576" w:lineRule="exact"/>
        <w:ind w:firstLine="640" w:firstLineChars="200"/>
        <w:textAlignment w:val="auto"/>
        <w:rPr>
          <w:b w:val="0"/>
          <w:bCs w:val="0"/>
        </w:rPr>
      </w:pPr>
      <w:r>
        <w:rPr>
          <w:rFonts w:hint="eastAsia" w:ascii="仿宋_GB2312" w:hAnsi="仿宋_GB2312" w:cs="仿宋_GB2312"/>
          <w:b w:val="0"/>
          <w:bCs w:val="0"/>
          <w:szCs w:val="32"/>
        </w:rPr>
        <w:t>（4）水利：住房</w:t>
      </w:r>
      <w:r>
        <w:rPr>
          <w:rFonts w:hint="eastAsia" w:ascii="仿宋_GB2312" w:hAnsi="仿宋_GB2312" w:cs="仿宋_GB2312"/>
          <w:b w:val="0"/>
          <w:bCs w:val="0"/>
          <w:szCs w:val="32"/>
          <w:lang w:val="en-US" w:eastAsia="zh-CN"/>
        </w:rPr>
        <w:t>和</w:t>
      </w:r>
      <w:r>
        <w:rPr>
          <w:rFonts w:hint="eastAsia" w:ascii="仿宋_GB2312" w:hAnsi="仿宋_GB2312" w:cs="仿宋_GB2312"/>
          <w:b w:val="0"/>
          <w:bCs w:val="0"/>
          <w:szCs w:val="32"/>
        </w:rPr>
        <w:t>城乡建设、水务等部门做好供水系统等防冻措施。</w:t>
      </w:r>
    </w:p>
    <w:p>
      <w:pPr>
        <w:pStyle w:val="4"/>
        <w:keepNext w:val="0"/>
        <w:keepLines w:val="0"/>
        <w:pageBreakBefore w:val="0"/>
        <w:kinsoku/>
        <w:wordWrap/>
        <w:overflowPunct/>
        <w:topLinePunct w:val="0"/>
        <w:autoSpaceDE/>
        <w:autoSpaceDN/>
        <w:bidi w:val="0"/>
        <w:spacing w:line="576" w:lineRule="exact"/>
        <w:ind w:left="0"/>
        <w:textAlignment w:val="auto"/>
        <w:rPr>
          <w:rFonts w:hint="eastAsia" w:ascii="黑体" w:hAnsi="黑体" w:eastAsia="黑体" w:cs="黑体"/>
          <w:b w:val="0"/>
          <w:bCs w:val="0"/>
          <w:shd w:val="clear" w:color="080000" w:fill="FFFFFF"/>
        </w:rPr>
        <w:sectPr>
          <w:pgSz w:w="11906" w:h="16838"/>
          <w:pgMar w:top="1701" w:right="1417" w:bottom="1417" w:left="1417" w:header="851" w:footer="992" w:gutter="0"/>
          <w:pgNumType w:fmt="decimal"/>
          <w:cols w:space="425" w:num="1"/>
          <w:docGrid w:type="lines" w:linePitch="312" w:charSpace="0"/>
        </w:sectPr>
      </w:pPr>
    </w:p>
    <w:p>
      <w:pPr>
        <w:pStyle w:val="4"/>
        <w:keepNext w:val="0"/>
        <w:keepLines w:val="0"/>
        <w:pageBreakBefore w:val="0"/>
        <w:kinsoku/>
        <w:wordWrap/>
        <w:overflowPunct/>
        <w:topLinePunct w:val="0"/>
        <w:autoSpaceDE/>
        <w:autoSpaceDN/>
        <w:bidi w:val="0"/>
        <w:spacing w:line="576" w:lineRule="exact"/>
        <w:ind w:left="0"/>
        <w:textAlignment w:val="auto"/>
        <w:rPr>
          <w:rFonts w:ascii="黑体" w:hAnsi="黑体" w:eastAsia="黑体" w:cs="黑体"/>
          <w:b w:val="0"/>
          <w:bCs w:val="0"/>
          <w:shd w:val="clear" w:color="080000" w:fill="FFFFFF"/>
        </w:rPr>
      </w:pPr>
      <w:r>
        <w:rPr>
          <w:rFonts w:hint="eastAsia" w:ascii="黑体" w:hAnsi="黑体" w:eastAsia="黑体" w:cs="黑体"/>
          <w:b w:val="0"/>
          <w:bCs w:val="0"/>
          <w:shd w:val="clear" w:color="080000" w:fill="FFFFFF"/>
        </w:rPr>
        <w:t>附件5</w:t>
      </w:r>
    </w:p>
    <w:p>
      <w:pPr>
        <w:keepNext w:val="0"/>
        <w:keepLines w:val="0"/>
        <w:pageBreakBefore w:val="0"/>
        <w:widowControl w:val="0"/>
        <w:kinsoku/>
        <w:wordWrap/>
        <w:overflowPunct/>
        <w:topLinePunct w:val="0"/>
        <w:autoSpaceDE/>
        <w:autoSpaceDN/>
        <w:bidi w:val="0"/>
        <w:adjustRightInd/>
        <w:snapToGrid/>
        <w:spacing w:before="120" w:beforeLines="50" w:after="480" w:afterLines="200" w:line="576" w:lineRule="exact"/>
        <w:jc w:val="center"/>
        <w:textAlignment w:val="auto"/>
        <w:outlineLvl w:val="0"/>
        <w:rPr>
          <w:rFonts w:hint="eastAsia" w:ascii="方正小标宋简体" w:hAnsi="方正小标宋简体" w:eastAsia="方正小标宋简体" w:cs="方正小标宋简体"/>
          <w:b w:val="0"/>
          <w:bCs w:val="0"/>
          <w:sz w:val="44"/>
          <w:szCs w:val="44"/>
        </w:rPr>
      </w:pPr>
      <w:bookmarkStart w:id="201" w:name="_Toc18348"/>
      <w:r>
        <w:rPr>
          <w:rFonts w:hint="eastAsia" w:ascii="方正小标宋简体" w:hAnsi="方正小标宋简体" w:eastAsia="方正小标宋简体" w:cs="方正小标宋简体"/>
          <w:b w:val="0"/>
          <w:bCs w:val="0"/>
          <w:sz w:val="44"/>
          <w:szCs w:val="44"/>
        </w:rPr>
        <w:t>恢复重建与应急保障措施</w:t>
      </w:r>
      <w:bookmarkEnd w:id="201"/>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1</w:t>
      </w:r>
      <w:r>
        <w:rPr>
          <w:rFonts w:hint="eastAsia" w:ascii="黑体" w:hAnsi="黑体" w:eastAsia="黑体" w:cs="黑体"/>
          <w:b w:val="0"/>
          <w:bCs w:val="0"/>
          <w:lang w:val="en-US" w:eastAsia="zh-CN"/>
        </w:rPr>
        <w:t xml:space="preserve">  </w:t>
      </w:r>
      <w:r>
        <w:rPr>
          <w:rFonts w:hint="eastAsia" w:ascii="黑体" w:hAnsi="黑体" w:eastAsia="黑体" w:cs="黑体"/>
          <w:b w:val="0"/>
          <w:bCs w:val="0"/>
        </w:rPr>
        <w:t>恢复重建</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1</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调查评估</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气象灾害应急响应结束后，</w:t>
      </w:r>
      <w:r>
        <w:rPr>
          <w:rFonts w:hint="eastAsia" w:ascii="仿宋_GB2312" w:hAnsi="仿宋_GB2312" w:cs="仿宋_GB2312"/>
          <w:b w:val="0"/>
          <w:bCs w:val="0"/>
          <w:lang w:val="en-US" w:eastAsia="zh-CN"/>
        </w:rPr>
        <w:t>县人民政府</w:t>
      </w:r>
      <w:r>
        <w:rPr>
          <w:rFonts w:hint="eastAsia" w:ascii="仿宋_GB2312" w:hAnsi="仿宋_GB2312" w:cs="仿宋_GB2312"/>
          <w:b w:val="0"/>
          <w:bCs w:val="0"/>
        </w:rPr>
        <w:t>要及时组织有关部门对气象灾害应对工作进行总结，气象灾害应急指挥部办公室负责组织有关部门对气象灾害损失情况、造成灾害的原因及相关气象情况进行调查和评估，向当地人民政府和上级应急指挥机构管理部门提交评估报告。</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1</w:t>
      </w:r>
      <w:r>
        <w:rPr>
          <w:rFonts w:ascii="楷体_GB2312" w:hAnsi="楷体_GB2312" w:eastAsia="楷体_GB2312" w:cs="楷体_GB2312"/>
          <w:b w:val="0"/>
          <w:bCs w:val="0"/>
        </w:rPr>
        <w:t xml:space="preserve">.2  </w:t>
      </w:r>
      <w:r>
        <w:rPr>
          <w:rFonts w:hint="eastAsia" w:ascii="楷体_GB2312" w:hAnsi="楷体_GB2312" w:eastAsia="楷体_GB2312" w:cs="楷体_GB2312"/>
          <w:b w:val="0"/>
          <w:bCs w:val="0"/>
        </w:rPr>
        <w:t>制订计划</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受灾地区</w:t>
      </w:r>
      <w:r>
        <w:rPr>
          <w:rFonts w:hint="eastAsia" w:ascii="仿宋_GB2312" w:hAnsi="仿宋_GB2312" w:cs="仿宋_GB2312"/>
          <w:b w:val="0"/>
          <w:bCs w:val="0"/>
          <w:lang w:val="en-US" w:eastAsia="zh-CN"/>
        </w:rPr>
        <w:t>要</w:t>
      </w:r>
      <w:r>
        <w:rPr>
          <w:rFonts w:hint="eastAsia" w:ascii="仿宋_GB2312" w:hAnsi="仿宋_GB2312" w:cs="仿宋_GB2312"/>
          <w:b w:val="0"/>
          <w:bCs w:val="0"/>
        </w:rPr>
        <w:t>组织有关部门制订恢复重建计划，尽快组织修复被破坏的观测设备、学校、医院等公益设施及交通运输、水利、电力、通信、供排水、供气、输油、广播电视等基础设施，确保受灾地区早日恢复正常的生产生活秩序。超出事发地基层人民政府恢复重建能力的，县人民政府制订恢复重建规划，出台相关扶持优惠政策。同时，依据支援方经济能力和受援方灾害程度，建立乡镇之间对口支援机制，为受灾地区提供人力、物力、财力、智力等各种形式的支援。积极鼓励和引导社会各方面力量参与灾后恢复重建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1</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征用补偿</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被征用的财产在使用完毕或者气象灾害应急工作结束后，应当及时返还被征用的财产；对财产被征用或者征用后毁损、灭失的，实施征用的</w:t>
      </w:r>
      <w:r>
        <w:rPr>
          <w:rFonts w:hint="eastAsia" w:ascii="仿宋_GB2312" w:hAnsi="仿宋_GB2312" w:cs="仿宋_GB2312"/>
          <w:b w:val="0"/>
          <w:bCs w:val="0"/>
          <w:lang w:val="en-US" w:eastAsia="zh-CN"/>
        </w:rPr>
        <w:t>部门</w:t>
      </w:r>
      <w:r>
        <w:rPr>
          <w:rFonts w:hint="eastAsia" w:ascii="仿宋_GB2312" w:hAnsi="仿宋_GB2312" w:cs="仿宋_GB2312"/>
          <w:b w:val="0"/>
          <w:bCs w:val="0"/>
        </w:rPr>
        <w:t>要按照国家和省的有关规定给予公平、合理的补偿。</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1</w:t>
      </w:r>
      <w:r>
        <w:rPr>
          <w:rFonts w:ascii="楷体_GB2312" w:hAnsi="楷体_GB2312" w:eastAsia="楷体_GB2312" w:cs="楷体_GB2312"/>
          <w:b w:val="0"/>
          <w:bCs w:val="0"/>
        </w:rPr>
        <w:t xml:space="preserve">.4  </w:t>
      </w:r>
      <w:r>
        <w:rPr>
          <w:rFonts w:hint="eastAsia" w:ascii="楷体_GB2312" w:hAnsi="楷体_GB2312" w:eastAsia="楷体_GB2312" w:cs="楷体_GB2312"/>
          <w:b w:val="0"/>
          <w:bCs w:val="0"/>
        </w:rPr>
        <w:t>灾害保险</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lang w:val="en-US" w:eastAsia="zh-CN"/>
        </w:rPr>
        <w:t>县</w:t>
      </w:r>
      <w:r>
        <w:rPr>
          <w:rFonts w:hint="eastAsia" w:ascii="仿宋_GB2312" w:hAnsi="仿宋_GB2312" w:cs="仿宋_GB2312"/>
          <w:b w:val="0"/>
          <w:bCs w:val="0"/>
        </w:rPr>
        <w:t>人民政府要积极参加巨灾保险，通过巨灾保险发挥财政资金应对巨灾的杠杆作用，充分利用巨灾指数保险快速理赔的优势，提高救灾资金利用效率。</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黑体"/>
          <w:b w:val="0"/>
          <w:bCs w:val="0"/>
        </w:rPr>
      </w:pPr>
      <w:r>
        <w:rPr>
          <w:rFonts w:hint="eastAsia" w:ascii="黑体" w:hAnsi="黑体" w:eastAsia="黑体" w:cs="黑体"/>
          <w:b w:val="0"/>
          <w:bCs w:val="0"/>
        </w:rPr>
        <w:t>2</w:t>
      </w:r>
      <w:r>
        <w:rPr>
          <w:rFonts w:hint="eastAsia" w:ascii="黑体" w:hAnsi="黑体" w:eastAsia="黑体" w:cs="黑体"/>
          <w:b w:val="0"/>
          <w:bCs w:val="0"/>
          <w:lang w:val="en-US" w:eastAsia="zh-CN"/>
        </w:rPr>
        <w:t xml:space="preserve">  </w:t>
      </w:r>
      <w:r>
        <w:rPr>
          <w:rFonts w:hint="eastAsia" w:ascii="黑体" w:hAnsi="黑体" w:eastAsia="黑体" w:cs="黑体"/>
          <w:b w:val="0"/>
          <w:bCs w:val="0"/>
        </w:rPr>
        <w:t>应急保障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2</w:t>
      </w:r>
      <w:r>
        <w:rPr>
          <w:rFonts w:ascii="楷体_GB2312" w:hAnsi="楷体_GB2312" w:eastAsia="楷体_GB2312" w:cs="楷体_GB2312"/>
          <w:b w:val="0"/>
          <w:bCs w:val="0"/>
        </w:rPr>
        <w:t xml:space="preserve">.1  </w:t>
      </w:r>
      <w:r>
        <w:rPr>
          <w:rFonts w:hint="eastAsia" w:ascii="楷体_GB2312" w:hAnsi="楷体_GB2312" w:eastAsia="楷体_GB2312" w:cs="楷体_GB2312"/>
          <w:b w:val="0"/>
          <w:bCs w:val="0"/>
        </w:rPr>
        <w:t>资金保障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财政部门按照现行财政体制规范，对应急保障给予相应资金支持。</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2</w:t>
      </w:r>
      <w:r>
        <w:rPr>
          <w:rFonts w:ascii="楷体_GB2312" w:hAnsi="楷体_GB2312" w:eastAsia="楷体_GB2312" w:cs="楷体_GB2312"/>
          <w:b w:val="0"/>
          <w:bCs w:val="0"/>
        </w:rPr>
        <w:t xml:space="preserve">.2  </w:t>
      </w:r>
      <w:r>
        <w:rPr>
          <w:rFonts w:hint="eastAsia" w:ascii="楷体_GB2312" w:hAnsi="楷体_GB2312" w:eastAsia="楷体_GB2312" w:cs="楷体_GB2312"/>
          <w:b w:val="0"/>
          <w:bCs w:val="0"/>
        </w:rPr>
        <w:t>物资保障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工业</w:t>
      </w:r>
      <w:r>
        <w:rPr>
          <w:rFonts w:hint="eastAsia" w:ascii="仿宋_GB2312" w:hAnsi="仿宋_GB2312" w:cs="仿宋_GB2312"/>
          <w:b w:val="0"/>
          <w:bCs w:val="0"/>
          <w:lang w:val="en-US" w:eastAsia="zh-CN"/>
        </w:rPr>
        <w:t>商务</w:t>
      </w:r>
      <w:r>
        <w:rPr>
          <w:rFonts w:hint="eastAsia" w:ascii="仿宋_GB2312" w:hAnsi="仿宋_GB2312" w:cs="仿宋_GB2312"/>
          <w:b w:val="0"/>
          <w:bCs w:val="0"/>
        </w:rPr>
        <w:t>和信息化部门配合相关单位做好抢险救灾需要的救援装备、医药和防护用品等重要工业品生产协调。</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应急管理部门会同粮食和物资储备部门加强生活类救灾物资储备，做好应急采购、调运有关工作。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农业农村部门做好救灾备荒种子储备、调运工作，会同相关单位做好农业救灾物资、生产资料的储备、调剂和调运工作。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lang w:val="en-US" w:eastAsia="zh-CN"/>
        </w:rPr>
        <w:t>各镇</w:t>
      </w:r>
      <w:r>
        <w:rPr>
          <w:rFonts w:hint="eastAsia" w:ascii="仿宋_GB2312" w:hAnsi="仿宋_GB2312" w:cs="仿宋_GB2312"/>
          <w:b w:val="0"/>
          <w:bCs w:val="0"/>
        </w:rPr>
        <w:t>人民政府及其防灾减灾部门要按照规范储备气象灾害抢险物资，并做好再生产储备有关工作。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2</w:t>
      </w:r>
      <w:r>
        <w:rPr>
          <w:rFonts w:ascii="楷体_GB2312" w:hAnsi="楷体_GB2312" w:eastAsia="楷体_GB2312" w:cs="楷体_GB2312"/>
          <w:b w:val="0"/>
          <w:bCs w:val="0"/>
        </w:rPr>
        <w:t xml:space="preserve">.3  </w:t>
      </w:r>
      <w:r>
        <w:rPr>
          <w:rFonts w:hint="eastAsia" w:ascii="楷体_GB2312" w:hAnsi="楷体_GB2312" w:eastAsia="楷体_GB2312" w:cs="楷体_GB2312"/>
          <w:b w:val="0"/>
          <w:bCs w:val="0"/>
        </w:rPr>
        <w:t>通信保障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通信管理部门要及时组织基础电信运营企业采取措施恢复遭破坏的通信线路和设施，确保灾区公用通信网通信畅通，配合气象部门开展应急指挥与处置工作。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2</w:t>
      </w:r>
      <w:r>
        <w:rPr>
          <w:rFonts w:ascii="楷体_GB2312" w:hAnsi="楷体_GB2312" w:eastAsia="楷体_GB2312" w:cs="楷体_GB2312"/>
          <w:b w:val="0"/>
          <w:bCs w:val="0"/>
        </w:rPr>
        <w:t xml:space="preserve">.4  </w:t>
      </w:r>
      <w:r>
        <w:rPr>
          <w:rFonts w:hint="eastAsia" w:ascii="楷体_GB2312" w:hAnsi="楷体_GB2312" w:eastAsia="楷体_GB2312" w:cs="楷体_GB2312"/>
          <w:b w:val="0"/>
          <w:bCs w:val="0"/>
        </w:rPr>
        <w:t>交通保障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公安部门保障道路交通安全畅通，加强灾区治安管理，积极参与救灾、服务群众等工作。</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cs="仿宋_GB2312"/>
          <w:b w:val="0"/>
          <w:bCs w:val="0"/>
        </w:rPr>
      </w:pPr>
      <w:r>
        <w:rPr>
          <w:rFonts w:hint="eastAsia" w:ascii="仿宋_GB2312" w:hAnsi="仿宋_GB2312" w:cs="仿宋_GB2312"/>
          <w:b w:val="0"/>
          <w:bCs w:val="0"/>
        </w:rPr>
        <w:t>交通运输、公路等部门要做好抢险救灾、灾区群众安全转移所需车辆、船舶的调配方案，确保抢险救灾物资的运输畅通。</w:t>
      </w:r>
    </w:p>
    <w:p>
      <w:pPr>
        <w:keepNext w:val="0"/>
        <w:keepLines w:val="0"/>
        <w:pageBreakBefore w:val="0"/>
        <w:kinsoku/>
        <w:wordWrap/>
        <w:overflowPunct/>
        <w:topLinePunct w:val="0"/>
        <w:autoSpaceDE/>
        <w:autoSpaceDN/>
        <w:bidi w:val="0"/>
        <w:spacing w:line="576" w:lineRule="exact"/>
        <w:ind w:firstLine="640" w:firstLineChars="200"/>
        <w:textAlignment w:val="auto"/>
        <w:rPr>
          <w:rFonts w:ascii="楷体_GB2312" w:hAnsi="楷体_GB2312" w:eastAsia="楷体_GB2312" w:cs="楷体_GB2312"/>
          <w:b w:val="0"/>
          <w:bCs w:val="0"/>
        </w:rPr>
      </w:pPr>
      <w:r>
        <w:rPr>
          <w:rFonts w:hint="eastAsia" w:ascii="楷体_GB2312" w:hAnsi="楷体_GB2312" w:eastAsia="楷体_GB2312" w:cs="楷体_GB2312"/>
          <w:b w:val="0"/>
          <w:bCs w:val="0"/>
        </w:rPr>
        <w:t>2</w:t>
      </w:r>
      <w:r>
        <w:rPr>
          <w:rFonts w:ascii="楷体_GB2312" w:hAnsi="楷体_GB2312" w:eastAsia="楷体_GB2312" w:cs="楷体_GB2312"/>
          <w:b w:val="0"/>
          <w:bCs w:val="0"/>
        </w:rPr>
        <w:t xml:space="preserve">.5  </w:t>
      </w:r>
      <w:r>
        <w:rPr>
          <w:rFonts w:hint="eastAsia" w:ascii="楷体_GB2312" w:hAnsi="楷体_GB2312" w:eastAsia="楷体_GB2312" w:cs="楷体_GB2312"/>
          <w:b w:val="0"/>
          <w:bCs w:val="0"/>
        </w:rPr>
        <w:t>技术保障</w:t>
      </w:r>
    </w:p>
    <w:p>
      <w:pPr>
        <w:pStyle w:val="4"/>
        <w:keepNext w:val="0"/>
        <w:keepLines w:val="0"/>
        <w:pageBreakBefore w:val="0"/>
        <w:kinsoku/>
        <w:wordWrap/>
        <w:overflowPunct/>
        <w:topLinePunct w:val="0"/>
        <w:autoSpaceDE/>
        <w:autoSpaceDN/>
        <w:bidi w:val="0"/>
        <w:spacing w:line="576" w:lineRule="exact"/>
        <w:ind w:left="0" w:firstLine="640" w:firstLineChars="200"/>
        <w:textAlignment w:val="auto"/>
        <w:rPr>
          <w:b w:val="0"/>
          <w:bCs w:val="0"/>
        </w:rPr>
      </w:pPr>
      <w:r>
        <w:rPr>
          <w:rFonts w:hint="eastAsia" w:ascii="仿宋_GB2312" w:hAnsi="仿宋_GB2312" w:cs="仿宋_GB2312"/>
          <w:b w:val="0"/>
          <w:bCs w:val="0"/>
        </w:rPr>
        <w:t>县、镇两</w:t>
      </w:r>
      <w:r>
        <w:rPr>
          <w:rFonts w:ascii="仿宋_GB2312" w:hAnsi="仿宋_GB2312" w:cs="仿宋_GB2312"/>
          <w:b w:val="0"/>
          <w:bCs w:val="0"/>
        </w:rPr>
        <w:t>级人民政府</w:t>
      </w:r>
      <w:r>
        <w:rPr>
          <w:rFonts w:hint="eastAsia" w:ascii="仿宋_GB2312" w:hAnsi="仿宋_GB2312" w:cs="仿宋_GB2312"/>
          <w:b w:val="0"/>
          <w:bCs w:val="0"/>
        </w:rPr>
        <w:t>及各有关部门要研究制定相关政策措施，鼓励开展气象灾害应急领域的科学研究，积累基础资料，促进科技成果交流共享。推进气象灾害防御相关数据资源共享和开放，统筹相关数据资源的采集、分类、管理、分析和应用。整合工程性和非工程性措施，提高气象灾害监测预警能力。充分利用现代科技手段，提升隐患排查、风险识别、情景模拟、风险评估、应急处置等技术支撑能力，综合降低气象灾害风险。</w:t>
      </w:r>
    </w:p>
    <w:p>
      <w:pPr>
        <w:pStyle w:val="4"/>
        <w:keepNext w:val="0"/>
        <w:keepLines w:val="0"/>
        <w:pageBreakBefore w:val="0"/>
        <w:kinsoku/>
        <w:wordWrap/>
        <w:overflowPunct/>
        <w:topLinePunct w:val="0"/>
        <w:autoSpaceDE/>
        <w:autoSpaceDN/>
        <w:bidi w:val="0"/>
        <w:spacing w:line="576" w:lineRule="exact"/>
        <w:ind w:left="0"/>
        <w:textAlignment w:val="auto"/>
        <w:rPr>
          <w:rFonts w:hint="eastAsia" w:ascii="黑体" w:hAnsi="黑体" w:eastAsia="黑体" w:cs="黑体"/>
          <w:b w:val="0"/>
          <w:bCs w:val="0"/>
          <w:shd w:val="clear" w:color="080000" w:fill="FFFFFF"/>
        </w:rPr>
        <w:sectPr>
          <w:pgSz w:w="11906" w:h="16838"/>
          <w:pgMar w:top="1701" w:right="1417" w:bottom="1417" w:left="1417" w:header="851" w:footer="992" w:gutter="0"/>
          <w:pgNumType w:fmt="decimal"/>
          <w:cols w:space="425" w:num="1"/>
          <w:docGrid w:type="lines" w:linePitch="312" w:charSpace="0"/>
        </w:sectPr>
      </w:pPr>
    </w:p>
    <w:p>
      <w:pPr>
        <w:pStyle w:val="4"/>
        <w:keepNext w:val="0"/>
        <w:keepLines w:val="0"/>
        <w:pageBreakBefore w:val="0"/>
        <w:kinsoku/>
        <w:wordWrap/>
        <w:overflowPunct/>
        <w:topLinePunct w:val="0"/>
        <w:autoSpaceDE/>
        <w:autoSpaceDN/>
        <w:bidi w:val="0"/>
        <w:spacing w:line="576" w:lineRule="exact"/>
        <w:ind w:left="0"/>
        <w:textAlignment w:val="auto"/>
        <w:rPr>
          <w:rFonts w:ascii="黑体" w:hAnsi="黑体" w:eastAsia="黑体" w:cs="黑体"/>
          <w:b w:val="0"/>
          <w:bCs w:val="0"/>
          <w:shd w:val="clear" w:color="080000" w:fill="FFFFFF"/>
        </w:rPr>
      </w:pPr>
      <w:r>
        <w:rPr>
          <w:rFonts w:hint="eastAsia" w:ascii="黑体" w:hAnsi="黑体" w:eastAsia="黑体" w:cs="黑体"/>
          <w:b w:val="0"/>
          <w:bCs w:val="0"/>
          <w:shd w:val="clear" w:color="080000" w:fill="FFFFFF"/>
        </w:rPr>
        <w:t>附件6</w:t>
      </w:r>
    </w:p>
    <w:p>
      <w:pPr>
        <w:keepNext w:val="0"/>
        <w:keepLines w:val="0"/>
        <w:pageBreakBefore w:val="0"/>
        <w:kinsoku/>
        <w:wordWrap/>
        <w:overflowPunct/>
        <w:topLinePunct w:val="0"/>
        <w:autoSpaceDE/>
        <w:autoSpaceDN/>
        <w:bidi w:val="0"/>
        <w:spacing w:before="120" w:beforeLines="50" w:after="480" w:afterLines="200" w:line="576" w:lineRule="exact"/>
        <w:jc w:val="center"/>
        <w:textAlignment w:val="auto"/>
        <w:outlineLvl w:val="0"/>
        <w:rPr>
          <w:rFonts w:ascii="方正小标宋简体" w:hAnsi="方正小标宋简体" w:eastAsia="方正小标宋简体" w:cs="方正小标宋简体"/>
          <w:b w:val="0"/>
          <w:bCs w:val="0"/>
          <w:sz w:val="44"/>
          <w:szCs w:val="44"/>
        </w:rPr>
      </w:pPr>
      <w:bookmarkStart w:id="202" w:name="_Toc9610"/>
      <w:r>
        <w:rPr>
          <w:rFonts w:hint="eastAsia" w:ascii="方正小标宋简体" w:hAnsi="方正小标宋简体" w:eastAsia="方正小标宋简体" w:cs="方正小标宋简体"/>
          <w:b w:val="0"/>
          <w:bCs w:val="0"/>
          <w:sz w:val="44"/>
          <w:szCs w:val="44"/>
        </w:rPr>
        <w:t>县指挥部成员单位职责</w:t>
      </w:r>
      <w:bookmarkEnd w:id="202"/>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县委宣传部：负责组织协调新闻媒体开展防灾减灾宣传教育，指导有关部门（单位）做好气象灾害预警信息发布，引导社会舆论客观正面报道；协助有关部门（单位）做好气象灾害事件新闻发布，及时通报气象灾害事件应急处置工作进展情况。</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2、县发展和改革局：负责指导并协调实施气象灾害损毁设施修复等相关工程项目；做好救灾粮油物资储备、调拨和供应的组织、协调工作；加强价格调控监管，保障重要商品市场供应和价格稳定。</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ascii="仿宋_GB2312"/>
          <w:b w:val="0"/>
          <w:bCs w:val="0"/>
        </w:rPr>
        <w:t>3</w:t>
      </w:r>
      <w:r>
        <w:rPr>
          <w:rFonts w:hint="eastAsia" w:ascii="仿宋_GB2312"/>
          <w:b w:val="0"/>
          <w:bCs w:val="0"/>
        </w:rPr>
        <w:t>、县应急管理局：负责组织多部门综合研判会商；调度指导当地政府和有关单位紧急转移和安置受灾群众；协调有关救援队伍参与救灾行动，协调有关专家指导应急救援工作；组织协调相关部门实施救灾捐赠，调拨救灾款及物资。</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4、县教育局：负责指导、督促各学校按照当地气象灾害预警信号发布情况实施停课机制，保障幼儿园及学校（不含技校，下同）学生（含在校车上、寄宿学生）安全；组织、指导托幼机构及学校师生开展防灾减灾知识宣传、教育、演练等工作，增强师生防灾意识和自救互救能力。</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5、县工业</w:t>
      </w:r>
      <w:r>
        <w:rPr>
          <w:rFonts w:hint="eastAsia" w:ascii="仿宋_GB2312"/>
          <w:b w:val="0"/>
          <w:bCs w:val="0"/>
          <w:lang w:val="en-US" w:eastAsia="zh-CN"/>
        </w:rPr>
        <w:t>商务</w:t>
      </w:r>
      <w:r>
        <w:rPr>
          <w:rFonts w:hint="eastAsia" w:ascii="仿宋_GB2312"/>
          <w:b w:val="0"/>
          <w:bCs w:val="0"/>
        </w:rPr>
        <w:t>和信息化局：保障应急无线电频谱资源，协调有关工业产品应急生产组织。</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6、县公安局：负责组织维护灾区社会治安和社会稳定；实施灾区道路交通管制、疏导及车辆分流，保障抢险救灾车辆优先通行；指挥、协调灾区公安机关协助组织危险地区群众安全转移。</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7、县民政局：负责指导救助管理等民政服务机构开设临时庇护场所；做好相应的救助服务工作。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8、县财政局：按照现行财政体制规范，对气象灾害应急处置工作给予相应资金支持。</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9、县人力资源</w:t>
      </w:r>
      <w:r>
        <w:rPr>
          <w:rFonts w:hint="eastAsia" w:ascii="仿宋_GB2312"/>
          <w:b w:val="0"/>
          <w:bCs w:val="0"/>
          <w:lang w:val="en-US" w:eastAsia="zh-CN"/>
        </w:rPr>
        <w:t>和</w:t>
      </w:r>
      <w:r>
        <w:rPr>
          <w:rFonts w:hint="eastAsia" w:ascii="仿宋_GB2312"/>
          <w:b w:val="0"/>
          <w:bCs w:val="0"/>
        </w:rPr>
        <w:t>社会保障局：负责协调、指导受影响地区</w:t>
      </w:r>
      <w:r>
        <w:rPr>
          <w:rFonts w:hint="eastAsia" w:ascii="仿宋_GB2312"/>
          <w:b w:val="0"/>
          <w:bCs w:val="0"/>
          <w:color w:val="000000" w:themeColor="text1"/>
          <w14:textFill>
            <w14:solidFill>
              <w14:schemeClr w14:val="tx1"/>
            </w14:solidFill>
          </w14:textFill>
        </w:rPr>
        <w:t>技工院校</w:t>
      </w:r>
      <w:r>
        <w:rPr>
          <w:rFonts w:hint="eastAsia" w:ascii="仿宋_GB2312"/>
          <w:b w:val="0"/>
          <w:bCs w:val="0"/>
        </w:rPr>
        <w:t>落实气象灾害防御措施，按照当地气象灾害预警信号发布情况实施技校停课；组织、指导技校师生开展防灾减灾知识宣传、教育、演练等工作，提高师生和防灾意识和自救互救能力。</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10、县自然资源局：负责组织、指导做好地质灾害的监测预警和预报工作，与气象部门联合发布地质灾害气象风险预警；承担地质灾害应急救援的技术支撑工作。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11、市生态环境局连平分局：负责开展因气象灾害引发一般突发环境事件应急处置工作；</w:t>
      </w:r>
      <w:r>
        <w:rPr>
          <w:rFonts w:ascii="仿宋_GB2312"/>
          <w:b w:val="0"/>
          <w:bCs w:val="0"/>
        </w:rPr>
        <w:t>牵头协助</w:t>
      </w:r>
      <w:r>
        <w:rPr>
          <w:rFonts w:hint="eastAsia" w:ascii="仿宋_GB2312"/>
          <w:b w:val="0"/>
          <w:bCs w:val="0"/>
        </w:rPr>
        <w:t>因气象灾害引发的较大以上突发环境事件应急处置工作及重大环境污染事件和生态破坏事件的调查处理。</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12、县住房和城乡建设局：负责督促房屋市政工程建筑工地落实气象灾害安全防范措施;督促、指导灾区组织危房排查和工棚人员及危房、低洼易浸地居民撤离。</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13、县交通运输局：负责指导公路、水路交通安全生产和应急管理工作，确保公路交通干线和抢险救灾重要线路畅通；全县高速公路及普通公路重点干线路网运行监测和协调。</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14、县水务局：负责组织、指导全县水利工程的建设与管理，督促完成水毁水利工程的修复；严密监视全县水库、河流堤围等水利工程的运行情况；发现问题及时派出工作组处理；负责人畜饮水和农业灌溉用水等相关水利工程的配套实施。</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15、县农业农村局：负责组织、指导全县做好气象灾害下重大动物疫病和农作物病虫害监测预警与防控；监测、发布农业灾情，组织种子等救灾物资储备和调拨；根据气象灾害预测预报，督促、指导有关地区保护或抢收农作物，指导农业救灾和灾后恢复生产。负责渔业气象灾害防灾减灾；根据气象灾害预警信号，督促、指导水上渔排、渔船人员安全转移以及渔排、渔船撤离、避险工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16、县文化广电旅游体育局：负责督促旅行社及时关注气象变化，科学安排旅游线路，引导游客安全出行；协调旅游景区主管部门按照属地管理原则，指导旅游景区针对灾害性天气做好安全提示警示和安全运行工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17、县卫生健康局：负责组织、协调灾区疾病预防控制和医疗救护工作；组织指导统筹采取措施保障常规诊疗服务。</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18、县市场监督管理局：负责指导经营者规范价格行为，在气象灾害发生前后，开展市场价格巡查，及时发现并打击价格违法行为；确保市场秩序安全稳定，各大超市、农贸市场的米面粮油、蔬菜鲜肉等重要生活物资质量安全；指导监督做好气象灾害期间特种设备维护工作；指导应急救灾物资质量监督和食品安全监控。</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highlight w:val="yellow"/>
        </w:rPr>
      </w:pPr>
      <w:r>
        <w:rPr>
          <w:rFonts w:ascii="仿宋_GB2312"/>
          <w:b w:val="0"/>
          <w:bCs w:val="0"/>
        </w:rPr>
        <w:t>19</w:t>
      </w:r>
      <w:r>
        <w:rPr>
          <w:rFonts w:hint="eastAsia" w:ascii="仿宋_GB2312"/>
          <w:b w:val="0"/>
          <w:bCs w:val="0"/>
        </w:rPr>
        <w:t>、县城市管理和综合执法局：负责排查整改市政排水防涝、违规设置的户外广告、城镇燃气、生活垃圾及建筑垃圾无害化处理和资源化处理等设施的安全隐患，及时清理折断、倒伏的路树和坠落的广告牌等路障。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20、县政务服务和数据管理局：负责协调推进气象灾害防御领域政务数据资源共享和开放；负责防灾减灾类政务信息系统项目立项审批工作，协助气象局对相关项目实施集约化管理。</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21、县林业局：负责林业防御气象灾害和灾后林业救灾恢复生产的技术指导。负责县级抗灾林木、林草种苗的储备和区域性应急调用安排；负责林业灾情调查核实，指导和组织灾区森林资源和森林生态修复。</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highlight w:val="yellow"/>
        </w:rPr>
      </w:pPr>
      <w:r>
        <w:rPr>
          <w:rFonts w:ascii="仿宋_GB2312"/>
          <w:b w:val="0"/>
          <w:bCs w:val="0"/>
        </w:rPr>
        <w:t>2</w:t>
      </w:r>
      <w:r>
        <w:rPr>
          <w:rFonts w:hint="eastAsia" w:ascii="仿宋_GB2312"/>
          <w:b w:val="0"/>
          <w:bCs w:val="0"/>
        </w:rPr>
        <w:t>2、县公路事务中心：负责协调指导所管养普通国省道及农村公路各项防御气象灾害工作;负责协调指导所管养普通国省道及农村公路交通战备和应急抢险工作，协调指导下属养护中心加强对所管养桥梁、隧道、易涝路段等公路设施的检查维护工作，对出现险情的公路、桥梁和隧道及时预警、封闭，及时抢修损毁公路、桥梁、隧道，保障所管养国省道、农村公路线路畅通。</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23、连平供电局：负责保障应急重点部门的电力供应；负责提供救灾抢险用电需要；及时组织抢修受损的电力线路，保障电网的安全运行。</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24、</w:t>
      </w:r>
      <w:r>
        <w:rPr>
          <w:rFonts w:ascii="仿宋_GB2312"/>
          <w:b w:val="0"/>
          <w:bCs w:val="0"/>
        </w:rPr>
        <w:t>武警河源支队</w:t>
      </w:r>
      <w:r>
        <w:rPr>
          <w:rFonts w:hint="eastAsia" w:ascii="仿宋_GB2312"/>
          <w:b w:val="0"/>
          <w:bCs w:val="0"/>
        </w:rPr>
        <w:t>连平中队：负责组织、协调武警部队参与抢险救灾工作；协助地方政府维护社会治安和救援受困群众。</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25、县消防救援大队：负责组织、指挥各级消防救援队伍参与抢险救援工作；协助地方政府疏散和营救危险地区的遇险群众。</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26、县气象局：承担县气象灾害应急指挥部办公室职责，统筹协调各项工作。负责灾害天气监测、预报、预警以及信息报送、发布工作；参与气象灾害灾情调查；开展气象灾害防灾减灾科普知识宣传；开展灾害性天气会商和天气联防。</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b w:val="0"/>
          <w:bCs w:val="0"/>
        </w:rPr>
      </w:pPr>
      <w:r>
        <w:rPr>
          <w:rFonts w:hint="eastAsia" w:ascii="仿宋_GB2312"/>
          <w:b w:val="0"/>
          <w:bCs w:val="0"/>
        </w:rPr>
        <w:t>27、县融媒体中心：负责指导、协调、监督广播电台、电视台等媒体及时向公众发布气象灾害预警预报信息，做好宣传引导工作。</w:t>
      </w:r>
    </w:p>
    <w:p>
      <w:pPr>
        <w:pStyle w:val="4"/>
        <w:keepNext w:val="0"/>
        <w:keepLines w:val="0"/>
        <w:pageBreakBefore w:val="0"/>
        <w:widowControl w:val="0"/>
        <w:kinsoku/>
        <w:wordWrap/>
        <w:overflowPunct/>
        <w:topLinePunct w:val="0"/>
        <w:autoSpaceDE/>
        <w:autoSpaceDN/>
        <w:bidi w:val="0"/>
        <w:adjustRightInd/>
        <w:snapToGrid/>
        <w:spacing w:line="576" w:lineRule="exact"/>
        <w:ind w:left="0" w:right="0" w:firstLine="640" w:firstLineChars="200"/>
        <w:textAlignment w:val="auto"/>
        <w:rPr>
          <w:rFonts w:ascii="仿宋_GB2312"/>
        </w:rPr>
      </w:pPr>
      <w:r>
        <w:rPr>
          <w:rFonts w:hint="eastAsia" w:ascii="仿宋_GB2312"/>
          <w:b w:val="0"/>
          <w:bCs w:val="0"/>
        </w:rPr>
        <w:t>28、电信连平分公司、联通连平分公司、移动连平分公司：负责配合气象部门及时发布气象灾害预警预报信息；做好应急通信保障工作。</w:t>
      </w:r>
    </w:p>
    <w:bookmarkEnd w:id="133"/>
    <w:p>
      <w:pPr>
        <w:pStyle w:val="4"/>
        <w:spacing w:line="560" w:lineRule="exact"/>
        <w:ind w:left="0" w:firstLine="640" w:firstLineChars="200"/>
        <w:rPr>
          <w:rFonts w:ascii="仿宋_GB2312"/>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cs="仿宋_GB2312"/>
          <w:lang w:val="en-US" w:eastAsia="zh-CN"/>
        </w:rPr>
      </w:pPr>
      <w:r>
        <w:rPr>
          <w:rFonts w:hint="eastAsia" w:ascii="黑体" w:hAnsi="黑体" w:eastAsia="黑体" w:cs="黑体"/>
          <w:lang w:val="en-US" w:eastAsia="zh-CN"/>
        </w:rPr>
        <w:t>公开方式：</w:t>
      </w:r>
      <w:r>
        <w:rPr>
          <w:rFonts w:hint="eastAsia" w:ascii="仿宋_GB2312" w:hAnsi="仿宋_GB2312" w:cs="仿宋_GB2312"/>
          <w:lang w:val="en-US" w:eastAsia="zh-CN"/>
        </w:rPr>
        <w:t>主动公开</w:t>
      </w:r>
    </w:p>
    <w:sectPr>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sz w:val="28"/>
        <w:szCs w:val="28"/>
      </w:rPr>
    </w:pPr>
  </w:p>
  <w:p>
    <w:pPr>
      <w:pStyle w:val="4"/>
      <w:spacing w:line="14" w:lineRule="auto"/>
      <w:ind w:left="0"/>
      <w:rPr>
        <w:sz w:val="20"/>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82320" cy="25082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782320" cy="250825"/>
                      </a:xfrm>
                      <a:prstGeom prst="rect">
                        <a:avLst/>
                      </a:prstGeom>
                      <a:noFill/>
                      <a:ln w="6350">
                        <a:noFill/>
                      </a:ln>
                      <a:effectLst/>
                    </wps:spPr>
                    <wps:txbx>
                      <w:txbxContent>
                        <w:sdt>
                          <w:sdtPr>
                            <w:rPr>
                              <w:rFonts w:hint="eastAsia" w:asciiTheme="minorEastAsia" w:hAnsiTheme="minorEastAsia" w:eastAsiaTheme="minorEastAsia" w:cstheme="minorEastAsia"/>
                              <w:sz w:val="28"/>
                              <w:szCs w:val="28"/>
                            </w:rPr>
                            <w:id w:val="-981469468"/>
                          </w:sdtPr>
                          <w:sdtEndPr>
                            <w:rPr>
                              <w:rFonts w:hint="eastAsia" w:asciiTheme="minorEastAsia" w:hAnsiTheme="minorEastAsia" w:eastAsiaTheme="minorEastAsia" w:cstheme="minorEastAsia"/>
                              <w:sz w:val="28"/>
                              <w:szCs w:val="28"/>
                            </w:rPr>
                          </w:sdtEndPr>
                          <w:sdtContent>
                            <w:p>
                              <w:pPr>
                                <w:pStyle w:val="7"/>
                                <w:jc w:val="right"/>
                                <w:rPr>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PAGE   \* MERGEFORMAT</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stheme="minorEastAsia"/>
                                  <w:color w:val="000000" w:themeColor="text1"/>
                                  <w:sz w:val="28"/>
                                  <w:szCs w:val="28"/>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sdtContent>
                        </w:sdt>
                        <w:p>
                          <w:pPr>
                            <w:rPr>
                              <w:sz w:val="28"/>
                              <w:szCs w:val="28"/>
                            </w:rP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 id="_x0000_s1026" o:spid="_x0000_s1026" o:spt="202" type="#_x0000_t202" style="position:absolute;left:0pt;margin-top:0pt;height:19.75pt;width:61.6pt;mso-position-horizontal:outside;mso-position-horizontal-relative:margin;z-index:251660288;mso-width-relative:page;mso-height-relative:page;" filled="f" stroked="f" coordsize="21600,21600" o:gfxdata="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2jTv7UAAAABAEAAA8AAAAAAAAAAQAgAAAAIgAAAGRycy9kb3ducmV2LnhtbFBLAQIUABQAAAAI&#10;AIdO4kAlxw2XKgIAAEsEAAAOAAAAAAAAAAEAIAAAACMBAABkcnMvZTJvRG9jLnhtbFBLBQYAAAAA&#10;BgAGAFkBAAC/BQAAAAA=&#10;">
              <v:fill on="f" focussize="0,0"/>
              <v:stroke on="f" weight="0.5pt"/>
              <v:imagedata o:title=""/>
              <o:lock v:ext="edit" aspectratio="f"/>
              <v:textbox inset="0mm,0mm,0mm,0mm">
                <w:txbxContent>
                  <w:sdt>
                    <w:sdtPr>
                      <w:rPr>
                        <w:rFonts w:hint="eastAsia" w:asciiTheme="minorEastAsia" w:hAnsiTheme="minorEastAsia" w:eastAsiaTheme="minorEastAsia" w:cstheme="minorEastAsia"/>
                        <w:sz w:val="28"/>
                        <w:szCs w:val="28"/>
                      </w:rPr>
                      <w:id w:val="-981469468"/>
                    </w:sdtPr>
                    <w:sdtEndPr>
                      <w:rPr>
                        <w:rFonts w:hint="eastAsia" w:asciiTheme="minorEastAsia" w:hAnsiTheme="minorEastAsia" w:eastAsiaTheme="minorEastAsia" w:cstheme="minorEastAsia"/>
                        <w:sz w:val="28"/>
                        <w:szCs w:val="28"/>
                      </w:rPr>
                    </w:sdtEndPr>
                    <w:sdtContent>
                      <w:p>
                        <w:pPr>
                          <w:pStyle w:val="7"/>
                          <w:jc w:val="right"/>
                          <w:rPr>
                            <w:sz w:val="28"/>
                            <w:szCs w:val="28"/>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28"/>
                            <w:szCs w:val="28"/>
                            <w14:textFill>
                              <w14:solidFill>
                                <w14:schemeClr w14:val="tx1"/>
                              </w14:solidFill>
                            </w14:textFill>
                          </w:rPr>
                          <w:instrText xml:space="preserve">PAGE   \* MERGEFORMAT</w:instrTex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separate"/>
                        </w:r>
                        <w:r>
                          <w:rPr>
                            <w:rFonts w:asciiTheme="minorEastAsia" w:hAnsiTheme="minorEastAsia" w:eastAsiaTheme="minorEastAsia" w:cstheme="minorEastAsia"/>
                            <w:color w:val="000000" w:themeColor="text1"/>
                            <w:sz w:val="28"/>
                            <w:szCs w:val="28"/>
                            <w14:textFill>
                              <w14:solidFill>
                                <w14:schemeClr w14:val="tx1"/>
                              </w14:solidFill>
                            </w14:textFill>
                          </w:rPr>
                          <w:t>12</w:t>
                        </w:r>
                        <w:r>
                          <w:rPr>
                            <w:rFonts w:hint="eastAsia" w:asciiTheme="minorEastAsia" w:hAnsiTheme="minorEastAsia" w:eastAsiaTheme="minorEastAsia" w:cstheme="minorEastAsia"/>
                            <w:color w:val="000000" w:themeColor="text1"/>
                            <w:sz w:val="28"/>
                            <w:szCs w:val="28"/>
                            <w14:textFill>
                              <w14:solidFill>
                                <w14:schemeClr w14:val="tx1"/>
                              </w14:solidFill>
                            </w14:textFill>
                          </w:rPr>
                          <w:fldChar w:fldCharType="end"/>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w:t>
                        </w:r>
                      </w:p>
                    </w:sdtContent>
                  </w:sdt>
                  <w:p>
                    <w:pPr>
                      <w:rPr>
                        <w:sz w:val="28"/>
                        <w:szCs w:val="28"/>
                      </w:rPr>
                    </w:pPr>
                  </w:p>
                </w:txbxContent>
              </v:textbox>
            </v:shape>
          </w:pict>
        </mc:Fallback>
      </mc:AlternateContent>
    </w: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520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520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85pt;width:144pt;mso-position-horizontal:outside;mso-position-horizontal-relative:margin;mso-wrap-style:none;z-index:251659264;mso-width-relative:page;mso-height-relative:page;" filled="f" stroked="f" coordsize="21600,21600" o:gfxdata="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gIMnVAAAABAEAAA8AAAAAAAAAAQAgAAAAIgAAAGRycy9kb3ducmV2Lnht&#10;bFBLAQIUABQAAAAIAIdO4kBG6/vxNQIAAGAEAAAOAAAAAAAAAAEAIAAAACQBAABkcnMvZTJvRG9j&#10;LnhtbFBLBQYAAAAABgAGAFkBAADLBQAAAAA=&#10;">
              <v:fill on="f" focussize="0,0"/>
              <v:stroke on="f" weight="0.5pt"/>
              <v:imagedata o:title=""/>
              <o:lock v:ext="edit" aspectratio="f"/>
              <v:textbox inset="0mm,0mm,0mm,0mm">
                <w:txbxContent>
                  <w:p>
                    <w:pPr>
                      <w:pStyle w:val="7"/>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372D5"/>
    <w:rsid w:val="000A3464"/>
    <w:rsid w:val="000C1EA2"/>
    <w:rsid w:val="001957D0"/>
    <w:rsid w:val="001B220D"/>
    <w:rsid w:val="00223350"/>
    <w:rsid w:val="00223EFC"/>
    <w:rsid w:val="002329E9"/>
    <w:rsid w:val="002F462B"/>
    <w:rsid w:val="00326FDE"/>
    <w:rsid w:val="003B596E"/>
    <w:rsid w:val="004245C8"/>
    <w:rsid w:val="00450D62"/>
    <w:rsid w:val="00475C0B"/>
    <w:rsid w:val="00532F13"/>
    <w:rsid w:val="0059013A"/>
    <w:rsid w:val="00684B37"/>
    <w:rsid w:val="007328E7"/>
    <w:rsid w:val="00757913"/>
    <w:rsid w:val="007E248B"/>
    <w:rsid w:val="008706A4"/>
    <w:rsid w:val="0089756C"/>
    <w:rsid w:val="008B68AB"/>
    <w:rsid w:val="008E4D64"/>
    <w:rsid w:val="00912BB9"/>
    <w:rsid w:val="00936508"/>
    <w:rsid w:val="0097656B"/>
    <w:rsid w:val="0098436F"/>
    <w:rsid w:val="009F6035"/>
    <w:rsid w:val="00A40D3E"/>
    <w:rsid w:val="00AE4FE8"/>
    <w:rsid w:val="00B44383"/>
    <w:rsid w:val="00B47C76"/>
    <w:rsid w:val="00B83219"/>
    <w:rsid w:val="00BA5550"/>
    <w:rsid w:val="00BA69CC"/>
    <w:rsid w:val="00BC0A87"/>
    <w:rsid w:val="00BF7E44"/>
    <w:rsid w:val="00C4349A"/>
    <w:rsid w:val="00D330B0"/>
    <w:rsid w:val="00D40D2C"/>
    <w:rsid w:val="00D43AF3"/>
    <w:rsid w:val="00D8562B"/>
    <w:rsid w:val="00DF1357"/>
    <w:rsid w:val="00E01886"/>
    <w:rsid w:val="00E707EC"/>
    <w:rsid w:val="00EE3138"/>
    <w:rsid w:val="00FB3527"/>
    <w:rsid w:val="00FC031A"/>
    <w:rsid w:val="00FC1195"/>
    <w:rsid w:val="01053310"/>
    <w:rsid w:val="01054F3B"/>
    <w:rsid w:val="010A7693"/>
    <w:rsid w:val="011B03AF"/>
    <w:rsid w:val="011B430F"/>
    <w:rsid w:val="011C5837"/>
    <w:rsid w:val="01232EF4"/>
    <w:rsid w:val="012340E6"/>
    <w:rsid w:val="01267196"/>
    <w:rsid w:val="0131096C"/>
    <w:rsid w:val="01325136"/>
    <w:rsid w:val="01345AF1"/>
    <w:rsid w:val="013C3984"/>
    <w:rsid w:val="013C60CA"/>
    <w:rsid w:val="01411550"/>
    <w:rsid w:val="014A47A7"/>
    <w:rsid w:val="01576057"/>
    <w:rsid w:val="015877C7"/>
    <w:rsid w:val="015A4770"/>
    <w:rsid w:val="015C0725"/>
    <w:rsid w:val="015C7171"/>
    <w:rsid w:val="015F391D"/>
    <w:rsid w:val="015F6F27"/>
    <w:rsid w:val="01663CC8"/>
    <w:rsid w:val="01701F84"/>
    <w:rsid w:val="01734F5E"/>
    <w:rsid w:val="01785B37"/>
    <w:rsid w:val="01794E27"/>
    <w:rsid w:val="0182150F"/>
    <w:rsid w:val="019260E9"/>
    <w:rsid w:val="019533B1"/>
    <w:rsid w:val="019A1925"/>
    <w:rsid w:val="019B3ABF"/>
    <w:rsid w:val="019C1FBF"/>
    <w:rsid w:val="019D1948"/>
    <w:rsid w:val="019E32A7"/>
    <w:rsid w:val="01A05EBC"/>
    <w:rsid w:val="01A57A90"/>
    <w:rsid w:val="01AC75B5"/>
    <w:rsid w:val="01AD278A"/>
    <w:rsid w:val="01B22DE3"/>
    <w:rsid w:val="01C15696"/>
    <w:rsid w:val="01C3046A"/>
    <w:rsid w:val="01C64CA7"/>
    <w:rsid w:val="01CA4CD6"/>
    <w:rsid w:val="01CE57D4"/>
    <w:rsid w:val="01D62ADA"/>
    <w:rsid w:val="01D70569"/>
    <w:rsid w:val="01D80C71"/>
    <w:rsid w:val="01DA3007"/>
    <w:rsid w:val="01DD6561"/>
    <w:rsid w:val="01DE12D4"/>
    <w:rsid w:val="01E3285D"/>
    <w:rsid w:val="01EB1DA2"/>
    <w:rsid w:val="01F25A57"/>
    <w:rsid w:val="01F77A0B"/>
    <w:rsid w:val="01F93D58"/>
    <w:rsid w:val="02005CB6"/>
    <w:rsid w:val="02073BD0"/>
    <w:rsid w:val="020945BA"/>
    <w:rsid w:val="021A2DCD"/>
    <w:rsid w:val="021E3D7C"/>
    <w:rsid w:val="02334845"/>
    <w:rsid w:val="023A0703"/>
    <w:rsid w:val="02401F42"/>
    <w:rsid w:val="02420E21"/>
    <w:rsid w:val="02462833"/>
    <w:rsid w:val="02467559"/>
    <w:rsid w:val="024B45C9"/>
    <w:rsid w:val="024F7AE5"/>
    <w:rsid w:val="02524512"/>
    <w:rsid w:val="025B7153"/>
    <w:rsid w:val="025E5F3E"/>
    <w:rsid w:val="02645248"/>
    <w:rsid w:val="02741F83"/>
    <w:rsid w:val="027D451B"/>
    <w:rsid w:val="027D633C"/>
    <w:rsid w:val="027E4B40"/>
    <w:rsid w:val="02832135"/>
    <w:rsid w:val="02836127"/>
    <w:rsid w:val="028A777B"/>
    <w:rsid w:val="028B41BF"/>
    <w:rsid w:val="028C2C59"/>
    <w:rsid w:val="02950628"/>
    <w:rsid w:val="02953669"/>
    <w:rsid w:val="02A23AC3"/>
    <w:rsid w:val="02A36903"/>
    <w:rsid w:val="02A450F5"/>
    <w:rsid w:val="02A46F21"/>
    <w:rsid w:val="02A87C81"/>
    <w:rsid w:val="02AF3740"/>
    <w:rsid w:val="02B81A81"/>
    <w:rsid w:val="02BE6D5B"/>
    <w:rsid w:val="02BE7378"/>
    <w:rsid w:val="02BF4811"/>
    <w:rsid w:val="02BF68DB"/>
    <w:rsid w:val="02C13814"/>
    <w:rsid w:val="02C3573E"/>
    <w:rsid w:val="02C80C03"/>
    <w:rsid w:val="02D05DE3"/>
    <w:rsid w:val="02D43683"/>
    <w:rsid w:val="02D446FB"/>
    <w:rsid w:val="02DA1E27"/>
    <w:rsid w:val="02E772B7"/>
    <w:rsid w:val="02EB774C"/>
    <w:rsid w:val="02EF4905"/>
    <w:rsid w:val="02F62F92"/>
    <w:rsid w:val="030014C9"/>
    <w:rsid w:val="0305163B"/>
    <w:rsid w:val="030E294B"/>
    <w:rsid w:val="030F1F8F"/>
    <w:rsid w:val="031174D3"/>
    <w:rsid w:val="03144E28"/>
    <w:rsid w:val="0322308B"/>
    <w:rsid w:val="03225D52"/>
    <w:rsid w:val="032B4287"/>
    <w:rsid w:val="032B7FAD"/>
    <w:rsid w:val="032C7ACE"/>
    <w:rsid w:val="033E4C4C"/>
    <w:rsid w:val="03443223"/>
    <w:rsid w:val="03470FE3"/>
    <w:rsid w:val="034C3CF9"/>
    <w:rsid w:val="03517F26"/>
    <w:rsid w:val="03551B32"/>
    <w:rsid w:val="035A7FB9"/>
    <w:rsid w:val="0366789D"/>
    <w:rsid w:val="036B38D6"/>
    <w:rsid w:val="036C0F31"/>
    <w:rsid w:val="0372370A"/>
    <w:rsid w:val="03776626"/>
    <w:rsid w:val="038304BB"/>
    <w:rsid w:val="03851458"/>
    <w:rsid w:val="03865A01"/>
    <w:rsid w:val="03907F8F"/>
    <w:rsid w:val="03954506"/>
    <w:rsid w:val="03A61C1B"/>
    <w:rsid w:val="03A952FD"/>
    <w:rsid w:val="03AA5C03"/>
    <w:rsid w:val="03AB3B3D"/>
    <w:rsid w:val="03AD2326"/>
    <w:rsid w:val="03B6481D"/>
    <w:rsid w:val="03BA4A8B"/>
    <w:rsid w:val="03BA6E74"/>
    <w:rsid w:val="03BD6AF7"/>
    <w:rsid w:val="03C506B1"/>
    <w:rsid w:val="03C745B6"/>
    <w:rsid w:val="03C74F2E"/>
    <w:rsid w:val="03D00405"/>
    <w:rsid w:val="03D9110C"/>
    <w:rsid w:val="03D92F18"/>
    <w:rsid w:val="03DB6656"/>
    <w:rsid w:val="03DE711F"/>
    <w:rsid w:val="03E2659E"/>
    <w:rsid w:val="03E32883"/>
    <w:rsid w:val="03E66548"/>
    <w:rsid w:val="03E666B8"/>
    <w:rsid w:val="03EE601C"/>
    <w:rsid w:val="03F45C6C"/>
    <w:rsid w:val="03FF1A8E"/>
    <w:rsid w:val="04023790"/>
    <w:rsid w:val="04040E04"/>
    <w:rsid w:val="0409441D"/>
    <w:rsid w:val="040A143B"/>
    <w:rsid w:val="04115218"/>
    <w:rsid w:val="04134E88"/>
    <w:rsid w:val="041409D0"/>
    <w:rsid w:val="04142E46"/>
    <w:rsid w:val="04147FFA"/>
    <w:rsid w:val="041B32F1"/>
    <w:rsid w:val="041F01DC"/>
    <w:rsid w:val="04246C48"/>
    <w:rsid w:val="042A66F0"/>
    <w:rsid w:val="04313AAD"/>
    <w:rsid w:val="04333784"/>
    <w:rsid w:val="043D0F12"/>
    <w:rsid w:val="04473603"/>
    <w:rsid w:val="04486351"/>
    <w:rsid w:val="044B5179"/>
    <w:rsid w:val="04535E5C"/>
    <w:rsid w:val="04570731"/>
    <w:rsid w:val="045728A7"/>
    <w:rsid w:val="045971C5"/>
    <w:rsid w:val="045E4EE7"/>
    <w:rsid w:val="0460400C"/>
    <w:rsid w:val="04673574"/>
    <w:rsid w:val="04675B8E"/>
    <w:rsid w:val="047305AE"/>
    <w:rsid w:val="0473444F"/>
    <w:rsid w:val="04736AE2"/>
    <w:rsid w:val="047834D4"/>
    <w:rsid w:val="0482441C"/>
    <w:rsid w:val="04950311"/>
    <w:rsid w:val="04A94A2D"/>
    <w:rsid w:val="04AC6B4D"/>
    <w:rsid w:val="04B07643"/>
    <w:rsid w:val="04B111BD"/>
    <w:rsid w:val="04B54ED7"/>
    <w:rsid w:val="04B55819"/>
    <w:rsid w:val="04B81906"/>
    <w:rsid w:val="04BB5D04"/>
    <w:rsid w:val="04C50505"/>
    <w:rsid w:val="04C65DDE"/>
    <w:rsid w:val="04D06CCA"/>
    <w:rsid w:val="04D1218A"/>
    <w:rsid w:val="04D771F4"/>
    <w:rsid w:val="04DF037A"/>
    <w:rsid w:val="04E72371"/>
    <w:rsid w:val="04E728E8"/>
    <w:rsid w:val="04EA4434"/>
    <w:rsid w:val="04EC038F"/>
    <w:rsid w:val="04EF0F73"/>
    <w:rsid w:val="04F117C7"/>
    <w:rsid w:val="04F4061F"/>
    <w:rsid w:val="04F71AF9"/>
    <w:rsid w:val="04F874CA"/>
    <w:rsid w:val="04F96844"/>
    <w:rsid w:val="04FE74BE"/>
    <w:rsid w:val="050D127E"/>
    <w:rsid w:val="050E4086"/>
    <w:rsid w:val="050E5546"/>
    <w:rsid w:val="05103ADC"/>
    <w:rsid w:val="0510695F"/>
    <w:rsid w:val="05191F77"/>
    <w:rsid w:val="052E0354"/>
    <w:rsid w:val="053C0FB1"/>
    <w:rsid w:val="054B6DEF"/>
    <w:rsid w:val="054E0724"/>
    <w:rsid w:val="054E2490"/>
    <w:rsid w:val="05500D2F"/>
    <w:rsid w:val="055209B3"/>
    <w:rsid w:val="055256E5"/>
    <w:rsid w:val="055914A6"/>
    <w:rsid w:val="05634010"/>
    <w:rsid w:val="0572671A"/>
    <w:rsid w:val="057C583B"/>
    <w:rsid w:val="058B2782"/>
    <w:rsid w:val="05907650"/>
    <w:rsid w:val="05A15F61"/>
    <w:rsid w:val="05A16E29"/>
    <w:rsid w:val="05A24875"/>
    <w:rsid w:val="05AE3D2C"/>
    <w:rsid w:val="05B302CD"/>
    <w:rsid w:val="05B47FDE"/>
    <w:rsid w:val="05BD412C"/>
    <w:rsid w:val="05C34BCE"/>
    <w:rsid w:val="05CD6225"/>
    <w:rsid w:val="05DC0333"/>
    <w:rsid w:val="05E738C8"/>
    <w:rsid w:val="05E974AE"/>
    <w:rsid w:val="05EE67F0"/>
    <w:rsid w:val="06025EBD"/>
    <w:rsid w:val="0603567E"/>
    <w:rsid w:val="06043D20"/>
    <w:rsid w:val="06112C59"/>
    <w:rsid w:val="0613234A"/>
    <w:rsid w:val="06143390"/>
    <w:rsid w:val="0617008F"/>
    <w:rsid w:val="06191815"/>
    <w:rsid w:val="06256515"/>
    <w:rsid w:val="06264048"/>
    <w:rsid w:val="062B218F"/>
    <w:rsid w:val="06354465"/>
    <w:rsid w:val="064535C0"/>
    <w:rsid w:val="06494425"/>
    <w:rsid w:val="064D6B1B"/>
    <w:rsid w:val="064E05CA"/>
    <w:rsid w:val="06500172"/>
    <w:rsid w:val="06505B6A"/>
    <w:rsid w:val="06547240"/>
    <w:rsid w:val="06577B1E"/>
    <w:rsid w:val="06614A9C"/>
    <w:rsid w:val="0664342A"/>
    <w:rsid w:val="06695C9C"/>
    <w:rsid w:val="067A3C98"/>
    <w:rsid w:val="067D5E4B"/>
    <w:rsid w:val="068E100A"/>
    <w:rsid w:val="069A785A"/>
    <w:rsid w:val="069B6F35"/>
    <w:rsid w:val="069C6A7D"/>
    <w:rsid w:val="06A217EE"/>
    <w:rsid w:val="06A23F79"/>
    <w:rsid w:val="06A77C50"/>
    <w:rsid w:val="06AC7EDF"/>
    <w:rsid w:val="06BA0F51"/>
    <w:rsid w:val="06BC2317"/>
    <w:rsid w:val="06C17384"/>
    <w:rsid w:val="06C24F1D"/>
    <w:rsid w:val="06C604F8"/>
    <w:rsid w:val="06D346EA"/>
    <w:rsid w:val="06D50F82"/>
    <w:rsid w:val="06D85A1A"/>
    <w:rsid w:val="06D85CAA"/>
    <w:rsid w:val="06E75AF0"/>
    <w:rsid w:val="06F26607"/>
    <w:rsid w:val="06F63540"/>
    <w:rsid w:val="06F76BB4"/>
    <w:rsid w:val="0702183F"/>
    <w:rsid w:val="070235DA"/>
    <w:rsid w:val="070364D2"/>
    <w:rsid w:val="070A70F0"/>
    <w:rsid w:val="071C6D48"/>
    <w:rsid w:val="07202208"/>
    <w:rsid w:val="07216C30"/>
    <w:rsid w:val="07235E13"/>
    <w:rsid w:val="07237FDD"/>
    <w:rsid w:val="072D1B5D"/>
    <w:rsid w:val="073A1700"/>
    <w:rsid w:val="073A1BC5"/>
    <w:rsid w:val="073B4567"/>
    <w:rsid w:val="073D5ADA"/>
    <w:rsid w:val="074577BC"/>
    <w:rsid w:val="07467835"/>
    <w:rsid w:val="074A1113"/>
    <w:rsid w:val="075D0289"/>
    <w:rsid w:val="075E49DC"/>
    <w:rsid w:val="07613B7A"/>
    <w:rsid w:val="076866C9"/>
    <w:rsid w:val="07691234"/>
    <w:rsid w:val="07693478"/>
    <w:rsid w:val="076B6D1B"/>
    <w:rsid w:val="076E6058"/>
    <w:rsid w:val="0771501D"/>
    <w:rsid w:val="07754DB6"/>
    <w:rsid w:val="07767D8F"/>
    <w:rsid w:val="077D4A71"/>
    <w:rsid w:val="077E5EA5"/>
    <w:rsid w:val="0780410A"/>
    <w:rsid w:val="078A2610"/>
    <w:rsid w:val="078C173E"/>
    <w:rsid w:val="078D1465"/>
    <w:rsid w:val="07912FCB"/>
    <w:rsid w:val="079318AD"/>
    <w:rsid w:val="079B6E70"/>
    <w:rsid w:val="07A35F3B"/>
    <w:rsid w:val="07AA4268"/>
    <w:rsid w:val="07AC59D3"/>
    <w:rsid w:val="07B878F4"/>
    <w:rsid w:val="07C1016F"/>
    <w:rsid w:val="07C35CCB"/>
    <w:rsid w:val="07CC6365"/>
    <w:rsid w:val="07CC7351"/>
    <w:rsid w:val="07CE6DE4"/>
    <w:rsid w:val="07CF668C"/>
    <w:rsid w:val="07D622FD"/>
    <w:rsid w:val="07D771E5"/>
    <w:rsid w:val="07DF2730"/>
    <w:rsid w:val="07E04C6B"/>
    <w:rsid w:val="07EB2C09"/>
    <w:rsid w:val="07ED6440"/>
    <w:rsid w:val="07F121A4"/>
    <w:rsid w:val="07F545DB"/>
    <w:rsid w:val="08090579"/>
    <w:rsid w:val="081001FF"/>
    <w:rsid w:val="08173578"/>
    <w:rsid w:val="082360C2"/>
    <w:rsid w:val="082B6152"/>
    <w:rsid w:val="08306198"/>
    <w:rsid w:val="083F1BB4"/>
    <w:rsid w:val="0845117F"/>
    <w:rsid w:val="084F59EE"/>
    <w:rsid w:val="08520F83"/>
    <w:rsid w:val="085B684B"/>
    <w:rsid w:val="085E129B"/>
    <w:rsid w:val="08674108"/>
    <w:rsid w:val="086A3F3B"/>
    <w:rsid w:val="086A466E"/>
    <w:rsid w:val="086C63F3"/>
    <w:rsid w:val="087E7DAD"/>
    <w:rsid w:val="088447BA"/>
    <w:rsid w:val="088542DD"/>
    <w:rsid w:val="08876AE2"/>
    <w:rsid w:val="088A36EC"/>
    <w:rsid w:val="088D109F"/>
    <w:rsid w:val="089627F6"/>
    <w:rsid w:val="08967280"/>
    <w:rsid w:val="089851EB"/>
    <w:rsid w:val="08993C83"/>
    <w:rsid w:val="089A3203"/>
    <w:rsid w:val="08A04F4C"/>
    <w:rsid w:val="08A36F52"/>
    <w:rsid w:val="08AA456E"/>
    <w:rsid w:val="08AB44CE"/>
    <w:rsid w:val="08B02229"/>
    <w:rsid w:val="08B70CE7"/>
    <w:rsid w:val="08BD6ADD"/>
    <w:rsid w:val="08BF4144"/>
    <w:rsid w:val="08C07FE8"/>
    <w:rsid w:val="08C72529"/>
    <w:rsid w:val="08D239A3"/>
    <w:rsid w:val="08D909AC"/>
    <w:rsid w:val="08DD3A57"/>
    <w:rsid w:val="08E255D6"/>
    <w:rsid w:val="08EB6D46"/>
    <w:rsid w:val="08EE1107"/>
    <w:rsid w:val="08F632E9"/>
    <w:rsid w:val="08F64848"/>
    <w:rsid w:val="08FD1CA2"/>
    <w:rsid w:val="08FD21AE"/>
    <w:rsid w:val="08FF0D18"/>
    <w:rsid w:val="090B6E7D"/>
    <w:rsid w:val="09121FDB"/>
    <w:rsid w:val="0914266E"/>
    <w:rsid w:val="091B5571"/>
    <w:rsid w:val="0920012D"/>
    <w:rsid w:val="092179DD"/>
    <w:rsid w:val="09332E64"/>
    <w:rsid w:val="0934664A"/>
    <w:rsid w:val="09366293"/>
    <w:rsid w:val="09434800"/>
    <w:rsid w:val="09490A27"/>
    <w:rsid w:val="094D030E"/>
    <w:rsid w:val="095378FF"/>
    <w:rsid w:val="09622DB7"/>
    <w:rsid w:val="096347A1"/>
    <w:rsid w:val="09715396"/>
    <w:rsid w:val="097452D6"/>
    <w:rsid w:val="097533B1"/>
    <w:rsid w:val="09760EE0"/>
    <w:rsid w:val="0977377B"/>
    <w:rsid w:val="097770AB"/>
    <w:rsid w:val="097A2600"/>
    <w:rsid w:val="09810619"/>
    <w:rsid w:val="098441D1"/>
    <w:rsid w:val="098461B6"/>
    <w:rsid w:val="09863FB8"/>
    <w:rsid w:val="098A2706"/>
    <w:rsid w:val="098C0659"/>
    <w:rsid w:val="09970124"/>
    <w:rsid w:val="099E0A2F"/>
    <w:rsid w:val="09A47D06"/>
    <w:rsid w:val="09A56D9D"/>
    <w:rsid w:val="09B4086F"/>
    <w:rsid w:val="09C11B8C"/>
    <w:rsid w:val="09D865E2"/>
    <w:rsid w:val="09DE2206"/>
    <w:rsid w:val="09DF5E92"/>
    <w:rsid w:val="09E42D1C"/>
    <w:rsid w:val="09E64CEE"/>
    <w:rsid w:val="09EE23E6"/>
    <w:rsid w:val="09F772C0"/>
    <w:rsid w:val="09FB7872"/>
    <w:rsid w:val="09FC2641"/>
    <w:rsid w:val="09FD6BA2"/>
    <w:rsid w:val="0A014310"/>
    <w:rsid w:val="0A053E6E"/>
    <w:rsid w:val="0A0960CE"/>
    <w:rsid w:val="0A16064E"/>
    <w:rsid w:val="0A1724AC"/>
    <w:rsid w:val="0A1C0D16"/>
    <w:rsid w:val="0A21387A"/>
    <w:rsid w:val="0A2A3F96"/>
    <w:rsid w:val="0A2A5488"/>
    <w:rsid w:val="0A2C6E48"/>
    <w:rsid w:val="0A2D6487"/>
    <w:rsid w:val="0A337897"/>
    <w:rsid w:val="0A390839"/>
    <w:rsid w:val="0A4131AB"/>
    <w:rsid w:val="0A4140EE"/>
    <w:rsid w:val="0A462653"/>
    <w:rsid w:val="0A4A79E5"/>
    <w:rsid w:val="0A52236C"/>
    <w:rsid w:val="0A585268"/>
    <w:rsid w:val="0A591460"/>
    <w:rsid w:val="0A5D5D15"/>
    <w:rsid w:val="0A603C96"/>
    <w:rsid w:val="0A6503AE"/>
    <w:rsid w:val="0A666334"/>
    <w:rsid w:val="0A672010"/>
    <w:rsid w:val="0A6C4CFE"/>
    <w:rsid w:val="0A7246AF"/>
    <w:rsid w:val="0A7F1952"/>
    <w:rsid w:val="0A8A2C5D"/>
    <w:rsid w:val="0A8E2199"/>
    <w:rsid w:val="0A9038FE"/>
    <w:rsid w:val="0A932749"/>
    <w:rsid w:val="0A976FBC"/>
    <w:rsid w:val="0A993061"/>
    <w:rsid w:val="0AA242E8"/>
    <w:rsid w:val="0AAF04D6"/>
    <w:rsid w:val="0AB004C2"/>
    <w:rsid w:val="0AB24B54"/>
    <w:rsid w:val="0AB63E92"/>
    <w:rsid w:val="0AB81590"/>
    <w:rsid w:val="0AB904A6"/>
    <w:rsid w:val="0ABA57AE"/>
    <w:rsid w:val="0AC007F8"/>
    <w:rsid w:val="0AC106A0"/>
    <w:rsid w:val="0AC47028"/>
    <w:rsid w:val="0ACC18D8"/>
    <w:rsid w:val="0ACD69B1"/>
    <w:rsid w:val="0ACE4529"/>
    <w:rsid w:val="0ACF7802"/>
    <w:rsid w:val="0AD0088D"/>
    <w:rsid w:val="0AD953EA"/>
    <w:rsid w:val="0ADB40DA"/>
    <w:rsid w:val="0ADB4943"/>
    <w:rsid w:val="0AE039EB"/>
    <w:rsid w:val="0AEB3F30"/>
    <w:rsid w:val="0AEE17D1"/>
    <w:rsid w:val="0AF14C3B"/>
    <w:rsid w:val="0AF3059C"/>
    <w:rsid w:val="0AF90FCF"/>
    <w:rsid w:val="0AFB554D"/>
    <w:rsid w:val="0AFF5782"/>
    <w:rsid w:val="0B05215E"/>
    <w:rsid w:val="0B090066"/>
    <w:rsid w:val="0B1A4CDF"/>
    <w:rsid w:val="0B1B24E0"/>
    <w:rsid w:val="0B251E8F"/>
    <w:rsid w:val="0B276933"/>
    <w:rsid w:val="0B295B01"/>
    <w:rsid w:val="0B387CB5"/>
    <w:rsid w:val="0B3A1860"/>
    <w:rsid w:val="0B3A7A71"/>
    <w:rsid w:val="0B3B559F"/>
    <w:rsid w:val="0B3F296D"/>
    <w:rsid w:val="0B431E2A"/>
    <w:rsid w:val="0B4407FF"/>
    <w:rsid w:val="0B467A72"/>
    <w:rsid w:val="0B4B7CA0"/>
    <w:rsid w:val="0B4F1776"/>
    <w:rsid w:val="0B527052"/>
    <w:rsid w:val="0B54580F"/>
    <w:rsid w:val="0B5D1B3B"/>
    <w:rsid w:val="0B5E0FB8"/>
    <w:rsid w:val="0B6D57FA"/>
    <w:rsid w:val="0B6E1F33"/>
    <w:rsid w:val="0B7721E3"/>
    <w:rsid w:val="0B7B58D5"/>
    <w:rsid w:val="0B843F75"/>
    <w:rsid w:val="0B853089"/>
    <w:rsid w:val="0B87228B"/>
    <w:rsid w:val="0B8A297B"/>
    <w:rsid w:val="0B8F1D2A"/>
    <w:rsid w:val="0B913559"/>
    <w:rsid w:val="0B946E8C"/>
    <w:rsid w:val="0B9B7F57"/>
    <w:rsid w:val="0B9D253C"/>
    <w:rsid w:val="0B9E63F3"/>
    <w:rsid w:val="0BA16899"/>
    <w:rsid w:val="0BA535AD"/>
    <w:rsid w:val="0BA65FB9"/>
    <w:rsid w:val="0BAD2813"/>
    <w:rsid w:val="0BAE1406"/>
    <w:rsid w:val="0BAE5B84"/>
    <w:rsid w:val="0BB228FF"/>
    <w:rsid w:val="0BBC20E4"/>
    <w:rsid w:val="0BBD3855"/>
    <w:rsid w:val="0BBE061C"/>
    <w:rsid w:val="0BCB1E87"/>
    <w:rsid w:val="0BD67284"/>
    <w:rsid w:val="0BD8028C"/>
    <w:rsid w:val="0BD95631"/>
    <w:rsid w:val="0BDF74AF"/>
    <w:rsid w:val="0BE8269F"/>
    <w:rsid w:val="0BE877F9"/>
    <w:rsid w:val="0BEE3919"/>
    <w:rsid w:val="0BF142B6"/>
    <w:rsid w:val="0BF670E5"/>
    <w:rsid w:val="0BFC5D08"/>
    <w:rsid w:val="0BFD3DA4"/>
    <w:rsid w:val="0C0163C9"/>
    <w:rsid w:val="0C096705"/>
    <w:rsid w:val="0C0B0D91"/>
    <w:rsid w:val="0C1564B4"/>
    <w:rsid w:val="0C1B0AC9"/>
    <w:rsid w:val="0C1E082B"/>
    <w:rsid w:val="0C22617B"/>
    <w:rsid w:val="0C291BCA"/>
    <w:rsid w:val="0C2A4FF5"/>
    <w:rsid w:val="0C2E4ADA"/>
    <w:rsid w:val="0C2F634C"/>
    <w:rsid w:val="0C3175D5"/>
    <w:rsid w:val="0C375A37"/>
    <w:rsid w:val="0C405786"/>
    <w:rsid w:val="0C482D18"/>
    <w:rsid w:val="0C577D6B"/>
    <w:rsid w:val="0C5F3693"/>
    <w:rsid w:val="0C7B4A53"/>
    <w:rsid w:val="0C7F6B57"/>
    <w:rsid w:val="0C80636B"/>
    <w:rsid w:val="0C8B40F6"/>
    <w:rsid w:val="0C9015CA"/>
    <w:rsid w:val="0C92677D"/>
    <w:rsid w:val="0C9A0A72"/>
    <w:rsid w:val="0C9F0013"/>
    <w:rsid w:val="0C9F1586"/>
    <w:rsid w:val="0CA0204F"/>
    <w:rsid w:val="0CA328B7"/>
    <w:rsid w:val="0CB54527"/>
    <w:rsid w:val="0CBE5924"/>
    <w:rsid w:val="0CBE791D"/>
    <w:rsid w:val="0CC21823"/>
    <w:rsid w:val="0CC719D0"/>
    <w:rsid w:val="0CCB074F"/>
    <w:rsid w:val="0CD20396"/>
    <w:rsid w:val="0CD802C8"/>
    <w:rsid w:val="0CD82D31"/>
    <w:rsid w:val="0CDA3409"/>
    <w:rsid w:val="0CDC7345"/>
    <w:rsid w:val="0CDE7620"/>
    <w:rsid w:val="0CDF32E0"/>
    <w:rsid w:val="0CE1661C"/>
    <w:rsid w:val="0CEC3C52"/>
    <w:rsid w:val="0CF11BD9"/>
    <w:rsid w:val="0CF83CCC"/>
    <w:rsid w:val="0CFA57BD"/>
    <w:rsid w:val="0CFD7592"/>
    <w:rsid w:val="0D183D21"/>
    <w:rsid w:val="0D1A3043"/>
    <w:rsid w:val="0D1B5AF1"/>
    <w:rsid w:val="0D1D57D2"/>
    <w:rsid w:val="0D1E0F4D"/>
    <w:rsid w:val="0D2072E7"/>
    <w:rsid w:val="0D29777C"/>
    <w:rsid w:val="0D2D29F1"/>
    <w:rsid w:val="0D2F3244"/>
    <w:rsid w:val="0D3301AA"/>
    <w:rsid w:val="0D3E4667"/>
    <w:rsid w:val="0D454910"/>
    <w:rsid w:val="0D4C4361"/>
    <w:rsid w:val="0D537649"/>
    <w:rsid w:val="0D5807E5"/>
    <w:rsid w:val="0D5E0B5F"/>
    <w:rsid w:val="0D642392"/>
    <w:rsid w:val="0D6B3147"/>
    <w:rsid w:val="0D725B82"/>
    <w:rsid w:val="0D796B2F"/>
    <w:rsid w:val="0D7A598A"/>
    <w:rsid w:val="0D810630"/>
    <w:rsid w:val="0D856A48"/>
    <w:rsid w:val="0D9040F2"/>
    <w:rsid w:val="0D9271AF"/>
    <w:rsid w:val="0D9A2561"/>
    <w:rsid w:val="0D9D09A8"/>
    <w:rsid w:val="0DA25D1E"/>
    <w:rsid w:val="0DA75A53"/>
    <w:rsid w:val="0DB02743"/>
    <w:rsid w:val="0DB24C1E"/>
    <w:rsid w:val="0DBE35CD"/>
    <w:rsid w:val="0DBE711A"/>
    <w:rsid w:val="0DC717D6"/>
    <w:rsid w:val="0DD21722"/>
    <w:rsid w:val="0DD41DAB"/>
    <w:rsid w:val="0DE82438"/>
    <w:rsid w:val="0DEC106A"/>
    <w:rsid w:val="0DED2209"/>
    <w:rsid w:val="0DFB38B6"/>
    <w:rsid w:val="0E1220BB"/>
    <w:rsid w:val="0E177D73"/>
    <w:rsid w:val="0E1B661B"/>
    <w:rsid w:val="0E25600D"/>
    <w:rsid w:val="0E27775D"/>
    <w:rsid w:val="0E2D600E"/>
    <w:rsid w:val="0E332F68"/>
    <w:rsid w:val="0E362A89"/>
    <w:rsid w:val="0E3B3E5B"/>
    <w:rsid w:val="0E4033C4"/>
    <w:rsid w:val="0E4D7ABC"/>
    <w:rsid w:val="0E53626A"/>
    <w:rsid w:val="0E627D65"/>
    <w:rsid w:val="0E6647FF"/>
    <w:rsid w:val="0E67595F"/>
    <w:rsid w:val="0E684CDB"/>
    <w:rsid w:val="0E6872B5"/>
    <w:rsid w:val="0E6E1319"/>
    <w:rsid w:val="0E7218A5"/>
    <w:rsid w:val="0E7A5B7E"/>
    <w:rsid w:val="0E832A7F"/>
    <w:rsid w:val="0E855462"/>
    <w:rsid w:val="0E87403C"/>
    <w:rsid w:val="0E8D7A00"/>
    <w:rsid w:val="0E9D5F6D"/>
    <w:rsid w:val="0EA96460"/>
    <w:rsid w:val="0EAA5DFA"/>
    <w:rsid w:val="0EAB5446"/>
    <w:rsid w:val="0EAF2B10"/>
    <w:rsid w:val="0EB3379B"/>
    <w:rsid w:val="0EB455AF"/>
    <w:rsid w:val="0EB55393"/>
    <w:rsid w:val="0EB9475A"/>
    <w:rsid w:val="0EBD6C50"/>
    <w:rsid w:val="0EC23443"/>
    <w:rsid w:val="0EC31272"/>
    <w:rsid w:val="0EC45917"/>
    <w:rsid w:val="0EC55D6F"/>
    <w:rsid w:val="0ECA010F"/>
    <w:rsid w:val="0ED22FEA"/>
    <w:rsid w:val="0ED726D3"/>
    <w:rsid w:val="0EDA0E58"/>
    <w:rsid w:val="0EEA1C6B"/>
    <w:rsid w:val="0EF43D1C"/>
    <w:rsid w:val="0EF73C7F"/>
    <w:rsid w:val="0EFD5E0F"/>
    <w:rsid w:val="0F0C2C6B"/>
    <w:rsid w:val="0F0D170C"/>
    <w:rsid w:val="0F0E2EE5"/>
    <w:rsid w:val="0F177727"/>
    <w:rsid w:val="0F1959B1"/>
    <w:rsid w:val="0F276CB3"/>
    <w:rsid w:val="0F317212"/>
    <w:rsid w:val="0F3458F4"/>
    <w:rsid w:val="0F3E40AC"/>
    <w:rsid w:val="0F47050D"/>
    <w:rsid w:val="0F4732B7"/>
    <w:rsid w:val="0F4767ED"/>
    <w:rsid w:val="0F4B3F75"/>
    <w:rsid w:val="0F4F6E41"/>
    <w:rsid w:val="0F503597"/>
    <w:rsid w:val="0F54342A"/>
    <w:rsid w:val="0F577BBC"/>
    <w:rsid w:val="0F641EB1"/>
    <w:rsid w:val="0F6A668F"/>
    <w:rsid w:val="0F6B2343"/>
    <w:rsid w:val="0F7737C1"/>
    <w:rsid w:val="0F797A9B"/>
    <w:rsid w:val="0F7C0C85"/>
    <w:rsid w:val="0F81054D"/>
    <w:rsid w:val="0F817600"/>
    <w:rsid w:val="0F872C32"/>
    <w:rsid w:val="0F8819A3"/>
    <w:rsid w:val="0F883949"/>
    <w:rsid w:val="0F8E0F56"/>
    <w:rsid w:val="0F9007C5"/>
    <w:rsid w:val="0F9043A0"/>
    <w:rsid w:val="0F934870"/>
    <w:rsid w:val="0F9479FD"/>
    <w:rsid w:val="0F977069"/>
    <w:rsid w:val="0F9D591F"/>
    <w:rsid w:val="0F9E1774"/>
    <w:rsid w:val="0FA14C5C"/>
    <w:rsid w:val="0FA84965"/>
    <w:rsid w:val="0FA91A81"/>
    <w:rsid w:val="0FA971F8"/>
    <w:rsid w:val="0FAC32B8"/>
    <w:rsid w:val="0FBB5F7A"/>
    <w:rsid w:val="0FC0099A"/>
    <w:rsid w:val="0FC617C5"/>
    <w:rsid w:val="0FC6527C"/>
    <w:rsid w:val="0FC905A7"/>
    <w:rsid w:val="0FCB6C85"/>
    <w:rsid w:val="0FD9357D"/>
    <w:rsid w:val="0FDD6FDA"/>
    <w:rsid w:val="0FDE0133"/>
    <w:rsid w:val="0FE343BE"/>
    <w:rsid w:val="0FEB68B1"/>
    <w:rsid w:val="0FEE7BC5"/>
    <w:rsid w:val="0FF06B2B"/>
    <w:rsid w:val="0FF61BD5"/>
    <w:rsid w:val="0FF80031"/>
    <w:rsid w:val="0FFB16B0"/>
    <w:rsid w:val="0FFC0E22"/>
    <w:rsid w:val="0FFF1A46"/>
    <w:rsid w:val="100265D1"/>
    <w:rsid w:val="10043A90"/>
    <w:rsid w:val="100D2137"/>
    <w:rsid w:val="10134E3C"/>
    <w:rsid w:val="101360DB"/>
    <w:rsid w:val="101722BB"/>
    <w:rsid w:val="101C6F7D"/>
    <w:rsid w:val="101C751E"/>
    <w:rsid w:val="1026002E"/>
    <w:rsid w:val="102F5FD9"/>
    <w:rsid w:val="10361312"/>
    <w:rsid w:val="10395688"/>
    <w:rsid w:val="103A4342"/>
    <w:rsid w:val="103C1ABC"/>
    <w:rsid w:val="10493D82"/>
    <w:rsid w:val="10624859"/>
    <w:rsid w:val="10625574"/>
    <w:rsid w:val="10625B48"/>
    <w:rsid w:val="106279D5"/>
    <w:rsid w:val="106343B5"/>
    <w:rsid w:val="1064160A"/>
    <w:rsid w:val="10646C80"/>
    <w:rsid w:val="10716AF4"/>
    <w:rsid w:val="107F56AF"/>
    <w:rsid w:val="10897084"/>
    <w:rsid w:val="108F5D42"/>
    <w:rsid w:val="109048F9"/>
    <w:rsid w:val="10995ECD"/>
    <w:rsid w:val="10A129E0"/>
    <w:rsid w:val="10A45FC0"/>
    <w:rsid w:val="10AD577C"/>
    <w:rsid w:val="10AD75CD"/>
    <w:rsid w:val="10B7184A"/>
    <w:rsid w:val="10C61FB5"/>
    <w:rsid w:val="10C75DEF"/>
    <w:rsid w:val="10C93D26"/>
    <w:rsid w:val="10CA3C25"/>
    <w:rsid w:val="10D54133"/>
    <w:rsid w:val="10EC37FC"/>
    <w:rsid w:val="10EF24DE"/>
    <w:rsid w:val="10EF5601"/>
    <w:rsid w:val="10FD00FD"/>
    <w:rsid w:val="10FD21B0"/>
    <w:rsid w:val="10FD422D"/>
    <w:rsid w:val="11025F26"/>
    <w:rsid w:val="11036B48"/>
    <w:rsid w:val="11053555"/>
    <w:rsid w:val="1105401D"/>
    <w:rsid w:val="11064A59"/>
    <w:rsid w:val="110A4D67"/>
    <w:rsid w:val="1119058C"/>
    <w:rsid w:val="111E5ACD"/>
    <w:rsid w:val="11250F11"/>
    <w:rsid w:val="11274E33"/>
    <w:rsid w:val="112868AF"/>
    <w:rsid w:val="11293860"/>
    <w:rsid w:val="112A4CDB"/>
    <w:rsid w:val="1134490A"/>
    <w:rsid w:val="113B0C4B"/>
    <w:rsid w:val="113C18B1"/>
    <w:rsid w:val="113D4B44"/>
    <w:rsid w:val="113E63A9"/>
    <w:rsid w:val="11446E44"/>
    <w:rsid w:val="115076D6"/>
    <w:rsid w:val="1154156F"/>
    <w:rsid w:val="11556B31"/>
    <w:rsid w:val="115A5F5E"/>
    <w:rsid w:val="115B4DF9"/>
    <w:rsid w:val="11604847"/>
    <w:rsid w:val="116F3128"/>
    <w:rsid w:val="11704F78"/>
    <w:rsid w:val="11710319"/>
    <w:rsid w:val="117235C1"/>
    <w:rsid w:val="11723707"/>
    <w:rsid w:val="11773D6C"/>
    <w:rsid w:val="117A282F"/>
    <w:rsid w:val="117D2E4D"/>
    <w:rsid w:val="1186180A"/>
    <w:rsid w:val="11897BC4"/>
    <w:rsid w:val="119E7687"/>
    <w:rsid w:val="11AE70CE"/>
    <w:rsid w:val="11BE484B"/>
    <w:rsid w:val="11C5158B"/>
    <w:rsid w:val="11CC1677"/>
    <w:rsid w:val="11D800DD"/>
    <w:rsid w:val="11E30B4F"/>
    <w:rsid w:val="11E451A7"/>
    <w:rsid w:val="11E60C22"/>
    <w:rsid w:val="11E90395"/>
    <w:rsid w:val="11EE6356"/>
    <w:rsid w:val="11F00E5E"/>
    <w:rsid w:val="11F90247"/>
    <w:rsid w:val="12063A71"/>
    <w:rsid w:val="120E2B6C"/>
    <w:rsid w:val="1218296D"/>
    <w:rsid w:val="12271B13"/>
    <w:rsid w:val="12290A1C"/>
    <w:rsid w:val="12293282"/>
    <w:rsid w:val="12336DC7"/>
    <w:rsid w:val="1235149A"/>
    <w:rsid w:val="1238247C"/>
    <w:rsid w:val="123A38B7"/>
    <w:rsid w:val="123D211C"/>
    <w:rsid w:val="12434AB9"/>
    <w:rsid w:val="12453420"/>
    <w:rsid w:val="124D3F13"/>
    <w:rsid w:val="12506222"/>
    <w:rsid w:val="126E2DEB"/>
    <w:rsid w:val="127129CE"/>
    <w:rsid w:val="127F2A26"/>
    <w:rsid w:val="1285390A"/>
    <w:rsid w:val="128602F7"/>
    <w:rsid w:val="128813EF"/>
    <w:rsid w:val="12A343F1"/>
    <w:rsid w:val="12AB2C06"/>
    <w:rsid w:val="12AB59F5"/>
    <w:rsid w:val="12AF7B57"/>
    <w:rsid w:val="12B44BC0"/>
    <w:rsid w:val="12B911F5"/>
    <w:rsid w:val="12B93B63"/>
    <w:rsid w:val="12C02810"/>
    <w:rsid w:val="12C058DA"/>
    <w:rsid w:val="12CF41E1"/>
    <w:rsid w:val="12D43DF0"/>
    <w:rsid w:val="12D60C86"/>
    <w:rsid w:val="12D80775"/>
    <w:rsid w:val="12DE3B3D"/>
    <w:rsid w:val="12E65D04"/>
    <w:rsid w:val="12EE6C19"/>
    <w:rsid w:val="12F159BB"/>
    <w:rsid w:val="12F25EA1"/>
    <w:rsid w:val="12F731F7"/>
    <w:rsid w:val="12F95719"/>
    <w:rsid w:val="12F960FC"/>
    <w:rsid w:val="13004C65"/>
    <w:rsid w:val="13035564"/>
    <w:rsid w:val="130F1EC6"/>
    <w:rsid w:val="131B49A4"/>
    <w:rsid w:val="131F1908"/>
    <w:rsid w:val="132037F0"/>
    <w:rsid w:val="13204F95"/>
    <w:rsid w:val="13214BFA"/>
    <w:rsid w:val="1322778C"/>
    <w:rsid w:val="13263A00"/>
    <w:rsid w:val="132A7FC0"/>
    <w:rsid w:val="132D45CB"/>
    <w:rsid w:val="133C5265"/>
    <w:rsid w:val="13411BE2"/>
    <w:rsid w:val="13494F92"/>
    <w:rsid w:val="13520D50"/>
    <w:rsid w:val="135A0AF9"/>
    <w:rsid w:val="136575F6"/>
    <w:rsid w:val="13683D64"/>
    <w:rsid w:val="1369409B"/>
    <w:rsid w:val="13714803"/>
    <w:rsid w:val="137703A4"/>
    <w:rsid w:val="13784FB0"/>
    <w:rsid w:val="138077DE"/>
    <w:rsid w:val="13880A13"/>
    <w:rsid w:val="138A1B53"/>
    <w:rsid w:val="138A2333"/>
    <w:rsid w:val="138C4165"/>
    <w:rsid w:val="139255DE"/>
    <w:rsid w:val="139352A8"/>
    <w:rsid w:val="13941660"/>
    <w:rsid w:val="1397103E"/>
    <w:rsid w:val="139868E6"/>
    <w:rsid w:val="139F4EFE"/>
    <w:rsid w:val="13A02240"/>
    <w:rsid w:val="13A45C89"/>
    <w:rsid w:val="13A83AB0"/>
    <w:rsid w:val="13B01A29"/>
    <w:rsid w:val="13B202E8"/>
    <w:rsid w:val="13B2332E"/>
    <w:rsid w:val="13B527DB"/>
    <w:rsid w:val="13C70B34"/>
    <w:rsid w:val="13DE40BA"/>
    <w:rsid w:val="13E54B6B"/>
    <w:rsid w:val="13E73D50"/>
    <w:rsid w:val="13F65B07"/>
    <w:rsid w:val="13FB60DC"/>
    <w:rsid w:val="140472DD"/>
    <w:rsid w:val="140713B2"/>
    <w:rsid w:val="140B608F"/>
    <w:rsid w:val="140D5A30"/>
    <w:rsid w:val="141A081F"/>
    <w:rsid w:val="141E4F70"/>
    <w:rsid w:val="141F21A4"/>
    <w:rsid w:val="142071DD"/>
    <w:rsid w:val="14215FA9"/>
    <w:rsid w:val="14287A2E"/>
    <w:rsid w:val="14306175"/>
    <w:rsid w:val="14315DE5"/>
    <w:rsid w:val="14355562"/>
    <w:rsid w:val="14357F72"/>
    <w:rsid w:val="14365061"/>
    <w:rsid w:val="143A5E6E"/>
    <w:rsid w:val="143B2404"/>
    <w:rsid w:val="14415447"/>
    <w:rsid w:val="144927AE"/>
    <w:rsid w:val="1451755F"/>
    <w:rsid w:val="14550ED7"/>
    <w:rsid w:val="1459017F"/>
    <w:rsid w:val="145E2CA1"/>
    <w:rsid w:val="145F116C"/>
    <w:rsid w:val="145F187A"/>
    <w:rsid w:val="1463230D"/>
    <w:rsid w:val="14637B96"/>
    <w:rsid w:val="1464299D"/>
    <w:rsid w:val="146F63B3"/>
    <w:rsid w:val="147219E5"/>
    <w:rsid w:val="14754501"/>
    <w:rsid w:val="14815E2E"/>
    <w:rsid w:val="148277D7"/>
    <w:rsid w:val="1484416A"/>
    <w:rsid w:val="14847C3B"/>
    <w:rsid w:val="1486206B"/>
    <w:rsid w:val="14875455"/>
    <w:rsid w:val="14891F9A"/>
    <w:rsid w:val="148B46B4"/>
    <w:rsid w:val="148C7970"/>
    <w:rsid w:val="148D3207"/>
    <w:rsid w:val="14981BC7"/>
    <w:rsid w:val="149918CF"/>
    <w:rsid w:val="149D55E9"/>
    <w:rsid w:val="14AB7490"/>
    <w:rsid w:val="14B45D9C"/>
    <w:rsid w:val="14B5115D"/>
    <w:rsid w:val="14C90640"/>
    <w:rsid w:val="14D1251C"/>
    <w:rsid w:val="14D17D05"/>
    <w:rsid w:val="14D5720F"/>
    <w:rsid w:val="14E14D5F"/>
    <w:rsid w:val="14F01DBF"/>
    <w:rsid w:val="14F2446D"/>
    <w:rsid w:val="14F26ACC"/>
    <w:rsid w:val="14FE5B12"/>
    <w:rsid w:val="15136958"/>
    <w:rsid w:val="151475DE"/>
    <w:rsid w:val="1516348B"/>
    <w:rsid w:val="1519213D"/>
    <w:rsid w:val="15203F8F"/>
    <w:rsid w:val="1521686C"/>
    <w:rsid w:val="15216C37"/>
    <w:rsid w:val="15233B0C"/>
    <w:rsid w:val="1525608D"/>
    <w:rsid w:val="152647CB"/>
    <w:rsid w:val="15295B16"/>
    <w:rsid w:val="1530063F"/>
    <w:rsid w:val="15317AF5"/>
    <w:rsid w:val="15360CB5"/>
    <w:rsid w:val="15364B7A"/>
    <w:rsid w:val="1537748A"/>
    <w:rsid w:val="153B7CE0"/>
    <w:rsid w:val="15431A8D"/>
    <w:rsid w:val="15433239"/>
    <w:rsid w:val="15475C8A"/>
    <w:rsid w:val="15506526"/>
    <w:rsid w:val="155661DC"/>
    <w:rsid w:val="155946D8"/>
    <w:rsid w:val="155C1FD5"/>
    <w:rsid w:val="155D43D4"/>
    <w:rsid w:val="155F29C1"/>
    <w:rsid w:val="15627531"/>
    <w:rsid w:val="1563263E"/>
    <w:rsid w:val="156456A5"/>
    <w:rsid w:val="15654B4F"/>
    <w:rsid w:val="156D7BA2"/>
    <w:rsid w:val="15745F9D"/>
    <w:rsid w:val="158550AE"/>
    <w:rsid w:val="158906A1"/>
    <w:rsid w:val="158B6F93"/>
    <w:rsid w:val="158C03D6"/>
    <w:rsid w:val="158E72AE"/>
    <w:rsid w:val="15902760"/>
    <w:rsid w:val="15932A34"/>
    <w:rsid w:val="15970D40"/>
    <w:rsid w:val="159D226B"/>
    <w:rsid w:val="15A75D8D"/>
    <w:rsid w:val="15B04448"/>
    <w:rsid w:val="15BD7920"/>
    <w:rsid w:val="15BF292E"/>
    <w:rsid w:val="15C10E78"/>
    <w:rsid w:val="15C14085"/>
    <w:rsid w:val="15C866FB"/>
    <w:rsid w:val="15CE4E4F"/>
    <w:rsid w:val="15CE6457"/>
    <w:rsid w:val="15D10781"/>
    <w:rsid w:val="15E23266"/>
    <w:rsid w:val="15E45038"/>
    <w:rsid w:val="15E6502B"/>
    <w:rsid w:val="15F37DB8"/>
    <w:rsid w:val="160A19B6"/>
    <w:rsid w:val="160D3D87"/>
    <w:rsid w:val="160E2DFC"/>
    <w:rsid w:val="16201EA1"/>
    <w:rsid w:val="16273921"/>
    <w:rsid w:val="162805C1"/>
    <w:rsid w:val="16361A56"/>
    <w:rsid w:val="1638637D"/>
    <w:rsid w:val="16400EFA"/>
    <w:rsid w:val="1643719A"/>
    <w:rsid w:val="1653008B"/>
    <w:rsid w:val="165402F9"/>
    <w:rsid w:val="16550F9C"/>
    <w:rsid w:val="16641EA2"/>
    <w:rsid w:val="16655428"/>
    <w:rsid w:val="16682735"/>
    <w:rsid w:val="16683AD5"/>
    <w:rsid w:val="16703777"/>
    <w:rsid w:val="1672332C"/>
    <w:rsid w:val="16780810"/>
    <w:rsid w:val="16781D48"/>
    <w:rsid w:val="1685238B"/>
    <w:rsid w:val="168A78CD"/>
    <w:rsid w:val="16916866"/>
    <w:rsid w:val="169407C4"/>
    <w:rsid w:val="169C4E8D"/>
    <w:rsid w:val="16AA4C0D"/>
    <w:rsid w:val="16AE2A0A"/>
    <w:rsid w:val="16B561B8"/>
    <w:rsid w:val="16B576FF"/>
    <w:rsid w:val="16B72C54"/>
    <w:rsid w:val="16B72F02"/>
    <w:rsid w:val="16B824CA"/>
    <w:rsid w:val="16C41989"/>
    <w:rsid w:val="16D4412B"/>
    <w:rsid w:val="16DA163C"/>
    <w:rsid w:val="16E10432"/>
    <w:rsid w:val="16E12709"/>
    <w:rsid w:val="16EF6A0A"/>
    <w:rsid w:val="16F102CB"/>
    <w:rsid w:val="16F65A22"/>
    <w:rsid w:val="16F87EAD"/>
    <w:rsid w:val="16F916E1"/>
    <w:rsid w:val="16FE17CF"/>
    <w:rsid w:val="17000D1B"/>
    <w:rsid w:val="17020500"/>
    <w:rsid w:val="17067C17"/>
    <w:rsid w:val="17070ECD"/>
    <w:rsid w:val="170872AF"/>
    <w:rsid w:val="170A2E76"/>
    <w:rsid w:val="17154CA0"/>
    <w:rsid w:val="1716713A"/>
    <w:rsid w:val="17272E81"/>
    <w:rsid w:val="172C3CA2"/>
    <w:rsid w:val="17430EF3"/>
    <w:rsid w:val="1745691F"/>
    <w:rsid w:val="174A632C"/>
    <w:rsid w:val="174F1373"/>
    <w:rsid w:val="17555464"/>
    <w:rsid w:val="17577639"/>
    <w:rsid w:val="17617BF9"/>
    <w:rsid w:val="17621796"/>
    <w:rsid w:val="17770A06"/>
    <w:rsid w:val="177E1E51"/>
    <w:rsid w:val="17801453"/>
    <w:rsid w:val="17877A4C"/>
    <w:rsid w:val="179160E8"/>
    <w:rsid w:val="17924440"/>
    <w:rsid w:val="17937679"/>
    <w:rsid w:val="17967606"/>
    <w:rsid w:val="17A367BB"/>
    <w:rsid w:val="17A80901"/>
    <w:rsid w:val="17AD2BF5"/>
    <w:rsid w:val="17AE4AF4"/>
    <w:rsid w:val="17B00D68"/>
    <w:rsid w:val="17B14CD1"/>
    <w:rsid w:val="17B35C0B"/>
    <w:rsid w:val="17B41911"/>
    <w:rsid w:val="17C14153"/>
    <w:rsid w:val="17C346E6"/>
    <w:rsid w:val="17C508D1"/>
    <w:rsid w:val="17C51DFD"/>
    <w:rsid w:val="17DB477D"/>
    <w:rsid w:val="17E67C78"/>
    <w:rsid w:val="17EA2EFF"/>
    <w:rsid w:val="17F00F2F"/>
    <w:rsid w:val="17FB58D1"/>
    <w:rsid w:val="180008E1"/>
    <w:rsid w:val="180459C9"/>
    <w:rsid w:val="180671C2"/>
    <w:rsid w:val="180F1F16"/>
    <w:rsid w:val="181C4E0B"/>
    <w:rsid w:val="181D5500"/>
    <w:rsid w:val="18215DB7"/>
    <w:rsid w:val="182A08E6"/>
    <w:rsid w:val="182E4A1C"/>
    <w:rsid w:val="1836324D"/>
    <w:rsid w:val="183D6875"/>
    <w:rsid w:val="183D70FC"/>
    <w:rsid w:val="184034C4"/>
    <w:rsid w:val="18461280"/>
    <w:rsid w:val="18464A76"/>
    <w:rsid w:val="184B0E59"/>
    <w:rsid w:val="184F17F1"/>
    <w:rsid w:val="185002DA"/>
    <w:rsid w:val="18513447"/>
    <w:rsid w:val="1853638E"/>
    <w:rsid w:val="18716F0A"/>
    <w:rsid w:val="187769EC"/>
    <w:rsid w:val="1888648F"/>
    <w:rsid w:val="188A426A"/>
    <w:rsid w:val="188A69B1"/>
    <w:rsid w:val="188C115F"/>
    <w:rsid w:val="189B21CF"/>
    <w:rsid w:val="189B4CF5"/>
    <w:rsid w:val="189B539D"/>
    <w:rsid w:val="18A4130C"/>
    <w:rsid w:val="18AC5AAE"/>
    <w:rsid w:val="18AF10A4"/>
    <w:rsid w:val="18B82390"/>
    <w:rsid w:val="18BC4EF3"/>
    <w:rsid w:val="18BD6A6E"/>
    <w:rsid w:val="18D35463"/>
    <w:rsid w:val="18DB5618"/>
    <w:rsid w:val="18DD2195"/>
    <w:rsid w:val="18E45F9E"/>
    <w:rsid w:val="18E6137C"/>
    <w:rsid w:val="18E70A8E"/>
    <w:rsid w:val="18EA4E64"/>
    <w:rsid w:val="18EC029E"/>
    <w:rsid w:val="18F92FA4"/>
    <w:rsid w:val="18FD4D6A"/>
    <w:rsid w:val="19006207"/>
    <w:rsid w:val="19067FDA"/>
    <w:rsid w:val="190D1BBA"/>
    <w:rsid w:val="19182339"/>
    <w:rsid w:val="19191786"/>
    <w:rsid w:val="191A22B8"/>
    <w:rsid w:val="19205C94"/>
    <w:rsid w:val="19233472"/>
    <w:rsid w:val="192360F1"/>
    <w:rsid w:val="19250281"/>
    <w:rsid w:val="19264906"/>
    <w:rsid w:val="192E3334"/>
    <w:rsid w:val="192E3A87"/>
    <w:rsid w:val="1932554E"/>
    <w:rsid w:val="193621A8"/>
    <w:rsid w:val="19372F4B"/>
    <w:rsid w:val="194659E8"/>
    <w:rsid w:val="19494B88"/>
    <w:rsid w:val="194F3A2C"/>
    <w:rsid w:val="195010FD"/>
    <w:rsid w:val="19514E6B"/>
    <w:rsid w:val="195208F5"/>
    <w:rsid w:val="195715C1"/>
    <w:rsid w:val="195A2AB4"/>
    <w:rsid w:val="195C64DC"/>
    <w:rsid w:val="196276B2"/>
    <w:rsid w:val="19632F3D"/>
    <w:rsid w:val="196862A7"/>
    <w:rsid w:val="19757BC0"/>
    <w:rsid w:val="197964B7"/>
    <w:rsid w:val="19992528"/>
    <w:rsid w:val="19A649C2"/>
    <w:rsid w:val="19AC69A6"/>
    <w:rsid w:val="19B172A7"/>
    <w:rsid w:val="19B84F64"/>
    <w:rsid w:val="19BE7B4D"/>
    <w:rsid w:val="19C46A93"/>
    <w:rsid w:val="19C54D0E"/>
    <w:rsid w:val="19CC63F6"/>
    <w:rsid w:val="19CC658F"/>
    <w:rsid w:val="19CE4C7D"/>
    <w:rsid w:val="19D64554"/>
    <w:rsid w:val="19E16A44"/>
    <w:rsid w:val="19E3115E"/>
    <w:rsid w:val="19E36015"/>
    <w:rsid w:val="19E36392"/>
    <w:rsid w:val="19E52130"/>
    <w:rsid w:val="19E8253F"/>
    <w:rsid w:val="19EC05B6"/>
    <w:rsid w:val="19F22254"/>
    <w:rsid w:val="19F439E7"/>
    <w:rsid w:val="19FE3F03"/>
    <w:rsid w:val="1A0414E4"/>
    <w:rsid w:val="1A055142"/>
    <w:rsid w:val="1A0B3AB6"/>
    <w:rsid w:val="1A18104D"/>
    <w:rsid w:val="1A1B57AE"/>
    <w:rsid w:val="1A2163B4"/>
    <w:rsid w:val="1A232190"/>
    <w:rsid w:val="1A317E62"/>
    <w:rsid w:val="1A321256"/>
    <w:rsid w:val="1A327550"/>
    <w:rsid w:val="1A337924"/>
    <w:rsid w:val="1A39150E"/>
    <w:rsid w:val="1A3A7165"/>
    <w:rsid w:val="1A3D1339"/>
    <w:rsid w:val="1A447C93"/>
    <w:rsid w:val="1A4A705F"/>
    <w:rsid w:val="1A4B2050"/>
    <w:rsid w:val="1A4C42F3"/>
    <w:rsid w:val="1A4D2BC5"/>
    <w:rsid w:val="1A517B58"/>
    <w:rsid w:val="1A550B7A"/>
    <w:rsid w:val="1A595C2D"/>
    <w:rsid w:val="1A607182"/>
    <w:rsid w:val="1A661D48"/>
    <w:rsid w:val="1A683CE5"/>
    <w:rsid w:val="1A6A47E3"/>
    <w:rsid w:val="1A6C1238"/>
    <w:rsid w:val="1A755251"/>
    <w:rsid w:val="1A7F1D6E"/>
    <w:rsid w:val="1A7F6C69"/>
    <w:rsid w:val="1A800ED9"/>
    <w:rsid w:val="1A820C4E"/>
    <w:rsid w:val="1A8451A4"/>
    <w:rsid w:val="1A885A32"/>
    <w:rsid w:val="1A975DAA"/>
    <w:rsid w:val="1A9962B6"/>
    <w:rsid w:val="1A9F669D"/>
    <w:rsid w:val="1AA8387D"/>
    <w:rsid w:val="1AA8637A"/>
    <w:rsid w:val="1AA978ED"/>
    <w:rsid w:val="1AB35B9F"/>
    <w:rsid w:val="1AB70AB1"/>
    <w:rsid w:val="1AB73FC5"/>
    <w:rsid w:val="1AB76AA0"/>
    <w:rsid w:val="1AB76EC3"/>
    <w:rsid w:val="1ABC3A9A"/>
    <w:rsid w:val="1AC165C7"/>
    <w:rsid w:val="1AD67C6E"/>
    <w:rsid w:val="1ADB6857"/>
    <w:rsid w:val="1ADD1398"/>
    <w:rsid w:val="1AE05B15"/>
    <w:rsid w:val="1AE86358"/>
    <w:rsid w:val="1AEE0302"/>
    <w:rsid w:val="1AF0545B"/>
    <w:rsid w:val="1AF54B62"/>
    <w:rsid w:val="1AFF05ED"/>
    <w:rsid w:val="1B022237"/>
    <w:rsid w:val="1B033B9E"/>
    <w:rsid w:val="1B0B6081"/>
    <w:rsid w:val="1B105181"/>
    <w:rsid w:val="1B1174E9"/>
    <w:rsid w:val="1B176F6C"/>
    <w:rsid w:val="1B187FC0"/>
    <w:rsid w:val="1B1C1C74"/>
    <w:rsid w:val="1B1E3674"/>
    <w:rsid w:val="1B242941"/>
    <w:rsid w:val="1B273942"/>
    <w:rsid w:val="1B2B1AF6"/>
    <w:rsid w:val="1B33027D"/>
    <w:rsid w:val="1B372DF9"/>
    <w:rsid w:val="1B4042C5"/>
    <w:rsid w:val="1B431071"/>
    <w:rsid w:val="1B447C37"/>
    <w:rsid w:val="1B4856EC"/>
    <w:rsid w:val="1B487B32"/>
    <w:rsid w:val="1B4E2B54"/>
    <w:rsid w:val="1B504034"/>
    <w:rsid w:val="1B572CAF"/>
    <w:rsid w:val="1B573572"/>
    <w:rsid w:val="1B635854"/>
    <w:rsid w:val="1B65665A"/>
    <w:rsid w:val="1B6B6AA3"/>
    <w:rsid w:val="1B6C7CB2"/>
    <w:rsid w:val="1B7229FA"/>
    <w:rsid w:val="1B726E5B"/>
    <w:rsid w:val="1B773F68"/>
    <w:rsid w:val="1B7D1BBC"/>
    <w:rsid w:val="1B7E175D"/>
    <w:rsid w:val="1B85791A"/>
    <w:rsid w:val="1B92538E"/>
    <w:rsid w:val="1B963FE7"/>
    <w:rsid w:val="1B983292"/>
    <w:rsid w:val="1B9E13B7"/>
    <w:rsid w:val="1B9E5109"/>
    <w:rsid w:val="1BA509C5"/>
    <w:rsid w:val="1BB36204"/>
    <w:rsid w:val="1BB62D71"/>
    <w:rsid w:val="1BB87AE3"/>
    <w:rsid w:val="1BBA4142"/>
    <w:rsid w:val="1BC812F7"/>
    <w:rsid w:val="1BCC4F75"/>
    <w:rsid w:val="1BD324E8"/>
    <w:rsid w:val="1BDA576E"/>
    <w:rsid w:val="1BE20CF3"/>
    <w:rsid w:val="1BEB2F91"/>
    <w:rsid w:val="1BED2F0B"/>
    <w:rsid w:val="1BF36E74"/>
    <w:rsid w:val="1BF55F5D"/>
    <w:rsid w:val="1BF56CC4"/>
    <w:rsid w:val="1BF961B2"/>
    <w:rsid w:val="1BFF737F"/>
    <w:rsid w:val="1C075352"/>
    <w:rsid w:val="1C07574D"/>
    <w:rsid w:val="1C0A6EC3"/>
    <w:rsid w:val="1C13388D"/>
    <w:rsid w:val="1C1851B7"/>
    <w:rsid w:val="1C1A31E9"/>
    <w:rsid w:val="1C1C0111"/>
    <w:rsid w:val="1C335D29"/>
    <w:rsid w:val="1C370FFA"/>
    <w:rsid w:val="1C3B1E01"/>
    <w:rsid w:val="1C400B5F"/>
    <w:rsid w:val="1C434595"/>
    <w:rsid w:val="1C4445DB"/>
    <w:rsid w:val="1C4850E9"/>
    <w:rsid w:val="1C486F8C"/>
    <w:rsid w:val="1C4B4E25"/>
    <w:rsid w:val="1C4F74EE"/>
    <w:rsid w:val="1C515C4C"/>
    <w:rsid w:val="1C5270CB"/>
    <w:rsid w:val="1C595E67"/>
    <w:rsid w:val="1C5B51F8"/>
    <w:rsid w:val="1C6062A0"/>
    <w:rsid w:val="1C611394"/>
    <w:rsid w:val="1C6372E5"/>
    <w:rsid w:val="1C697270"/>
    <w:rsid w:val="1C6D341B"/>
    <w:rsid w:val="1C6D6BB6"/>
    <w:rsid w:val="1C767237"/>
    <w:rsid w:val="1C7A24D1"/>
    <w:rsid w:val="1C8E2E5B"/>
    <w:rsid w:val="1C8F2301"/>
    <w:rsid w:val="1C9375C7"/>
    <w:rsid w:val="1CA71A5D"/>
    <w:rsid w:val="1CA770CE"/>
    <w:rsid w:val="1CA77A86"/>
    <w:rsid w:val="1CA84C82"/>
    <w:rsid w:val="1CAD45CB"/>
    <w:rsid w:val="1CB3375E"/>
    <w:rsid w:val="1CB42ADF"/>
    <w:rsid w:val="1CC8568E"/>
    <w:rsid w:val="1CCB4E97"/>
    <w:rsid w:val="1CDB4318"/>
    <w:rsid w:val="1CDB7696"/>
    <w:rsid w:val="1CDE73EB"/>
    <w:rsid w:val="1CE14D40"/>
    <w:rsid w:val="1CEB6743"/>
    <w:rsid w:val="1CF45355"/>
    <w:rsid w:val="1CFE047D"/>
    <w:rsid w:val="1D120BB2"/>
    <w:rsid w:val="1D1A2624"/>
    <w:rsid w:val="1D2114D7"/>
    <w:rsid w:val="1D2B2129"/>
    <w:rsid w:val="1D2E50A4"/>
    <w:rsid w:val="1D3309BB"/>
    <w:rsid w:val="1D352590"/>
    <w:rsid w:val="1D360DEC"/>
    <w:rsid w:val="1D3C559F"/>
    <w:rsid w:val="1D44190A"/>
    <w:rsid w:val="1D4471D4"/>
    <w:rsid w:val="1D48088F"/>
    <w:rsid w:val="1D481012"/>
    <w:rsid w:val="1D491563"/>
    <w:rsid w:val="1D552199"/>
    <w:rsid w:val="1D566A81"/>
    <w:rsid w:val="1D5874CF"/>
    <w:rsid w:val="1D632C8A"/>
    <w:rsid w:val="1D647887"/>
    <w:rsid w:val="1D6A645B"/>
    <w:rsid w:val="1D707379"/>
    <w:rsid w:val="1D7A3A2C"/>
    <w:rsid w:val="1D7C0445"/>
    <w:rsid w:val="1D7F00D0"/>
    <w:rsid w:val="1D80335B"/>
    <w:rsid w:val="1D847912"/>
    <w:rsid w:val="1D873567"/>
    <w:rsid w:val="1D8E0F8D"/>
    <w:rsid w:val="1DA015A0"/>
    <w:rsid w:val="1DA66483"/>
    <w:rsid w:val="1DA77FB6"/>
    <w:rsid w:val="1DAB17AA"/>
    <w:rsid w:val="1DB0362A"/>
    <w:rsid w:val="1DB11046"/>
    <w:rsid w:val="1DB82C20"/>
    <w:rsid w:val="1DC43E6C"/>
    <w:rsid w:val="1DC67E84"/>
    <w:rsid w:val="1DD126F1"/>
    <w:rsid w:val="1DD614D6"/>
    <w:rsid w:val="1DDE4A4E"/>
    <w:rsid w:val="1DE07501"/>
    <w:rsid w:val="1DE1414F"/>
    <w:rsid w:val="1DE77356"/>
    <w:rsid w:val="1DEF15C2"/>
    <w:rsid w:val="1DF378D9"/>
    <w:rsid w:val="1DF74734"/>
    <w:rsid w:val="1DFA12CC"/>
    <w:rsid w:val="1E02470B"/>
    <w:rsid w:val="1E024B7B"/>
    <w:rsid w:val="1E0F064B"/>
    <w:rsid w:val="1E1449A4"/>
    <w:rsid w:val="1E17077A"/>
    <w:rsid w:val="1E1827B0"/>
    <w:rsid w:val="1E193AF0"/>
    <w:rsid w:val="1E2033A5"/>
    <w:rsid w:val="1E257794"/>
    <w:rsid w:val="1E3637B3"/>
    <w:rsid w:val="1E3A1BE8"/>
    <w:rsid w:val="1E404A87"/>
    <w:rsid w:val="1E46006A"/>
    <w:rsid w:val="1E46061C"/>
    <w:rsid w:val="1E46599C"/>
    <w:rsid w:val="1E49491B"/>
    <w:rsid w:val="1E4D70E7"/>
    <w:rsid w:val="1E501012"/>
    <w:rsid w:val="1E5C47CB"/>
    <w:rsid w:val="1E5E04E5"/>
    <w:rsid w:val="1E60795C"/>
    <w:rsid w:val="1E660DB3"/>
    <w:rsid w:val="1E691AFA"/>
    <w:rsid w:val="1E692FE1"/>
    <w:rsid w:val="1E720259"/>
    <w:rsid w:val="1E73164C"/>
    <w:rsid w:val="1E737FA2"/>
    <w:rsid w:val="1E7D2945"/>
    <w:rsid w:val="1E804B05"/>
    <w:rsid w:val="1E805C7B"/>
    <w:rsid w:val="1E852278"/>
    <w:rsid w:val="1E903045"/>
    <w:rsid w:val="1E907563"/>
    <w:rsid w:val="1E951728"/>
    <w:rsid w:val="1E97063A"/>
    <w:rsid w:val="1E9F4C6B"/>
    <w:rsid w:val="1EA13546"/>
    <w:rsid w:val="1EA36CEA"/>
    <w:rsid w:val="1EA948EA"/>
    <w:rsid w:val="1EBC3E0E"/>
    <w:rsid w:val="1EC11BC6"/>
    <w:rsid w:val="1EC56142"/>
    <w:rsid w:val="1EC56E34"/>
    <w:rsid w:val="1EC65362"/>
    <w:rsid w:val="1EC81AD5"/>
    <w:rsid w:val="1EC87A2D"/>
    <w:rsid w:val="1EC9598A"/>
    <w:rsid w:val="1EC96AC9"/>
    <w:rsid w:val="1ECF6158"/>
    <w:rsid w:val="1ED36BEB"/>
    <w:rsid w:val="1ED740CF"/>
    <w:rsid w:val="1ED92E8B"/>
    <w:rsid w:val="1EDB03E3"/>
    <w:rsid w:val="1EDE0BBF"/>
    <w:rsid w:val="1EDE2F39"/>
    <w:rsid w:val="1EE1624A"/>
    <w:rsid w:val="1EE32E51"/>
    <w:rsid w:val="1EE821BC"/>
    <w:rsid w:val="1EEB4E01"/>
    <w:rsid w:val="1EF00414"/>
    <w:rsid w:val="1EF80A9E"/>
    <w:rsid w:val="1EF932BA"/>
    <w:rsid w:val="1F097160"/>
    <w:rsid w:val="1F1035E3"/>
    <w:rsid w:val="1F1624F7"/>
    <w:rsid w:val="1F1662C9"/>
    <w:rsid w:val="1F17681E"/>
    <w:rsid w:val="1F197883"/>
    <w:rsid w:val="1F1A5BE8"/>
    <w:rsid w:val="1F2017DD"/>
    <w:rsid w:val="1F2152C7"/>
    <w:rsid w:val="1F28764E"/>
    <w:rsid w:val="1F302B2E"/>
    <w:rsid w:val="1F3214FC"/>
    <w:rsid w:val="1F32694B"/>
    <w:rsid w:val="1F330157"/>
    <w:rsid w:val="1F371959"/>
    <w:rsid w:val="1F3E3E91"/>
    <w:rsid w:val="1F402C3F"/>
    <w:rsid w:val="1F414E33"/>
    <w:rsid w:val="1F4D6CF2"/>
    <w:rsid w:val="1F531DDE"/>
    <w:rsid w:val="1F5F70C6"/>
    <w:rsid w:val="1F656A3C"/>
    <w:rsid w:val="1F660A23"/>
    <w:rsid w:val="1F6E48D6"/>
    <w:rsid w:val="1F77603E"/>
    <w:rsid w:val="1F7B050A"/>
    <w:rsid w:val="1F7F3030"/>
    <w:rsid w:val="1F95102D"/>
    <w:rsid w:val="1F9F1911"/>
    <w:rsid w:val="1FA330A1"/>
    <w:rsid w:val="1FA3340B"/>
    <w:rsid w:val="1FA36D33"/>
    <w:rsid w:val="1FA56DF8"/>
    <w:rsid w:val="1FA862FD"/>
    <w:rsid w:val="1FAE597F"/>
    <w:rsid w:val="1FB73CAE"/>
    <w:rsid w:val="1FB80FD9"/>
    <w:rsid w:val="1FCA16E9"/>
    <w:rsid w:val="1FD075E4"/>
    <w:rsid w:val="1FD50F01"/>
    <w:rsid w:val="1FD5180E"/>
    <w:rsid w:val="1FDE6F61"/>
    <w:rsid w:val="1FEC0E9C"/>
    <w:rsid w:val="1FF2168D"/>
    <w:rsid w:val="1FF75EAD"/>
    <w:rsid w:val="20061017"/>
    <w:rsid w:val="200619E3"/>
    <w:rsid w:val="200B7F5F"/>
    <w:rsid w:val="20103C76"/>
    <w:rsid w:val="20220D37"/>
    <w:rsid w:val="202233F9"/>
    <w:rsid w:val="2026473E"/>
    <w:rsid w:val="202B066E"/>
    <w:rsid w:val="20301663"/>
    <w:rsid w:val="204237E5"/>
    <w:rsid w:val="204262A0"/>
    <w:rsid w:val="20454562"/>
    <w:rsid w:val="204C797C"/>
    <w:rsid w:val="204D5F99"/>
    <w:rsid w:val="205426A2"/>
    <w:rsid w:val="205B0089"/>
    <w:rsid w:val="20641815"/>
    <w:rsid w:val="206449F7"/>
    <w:rsid w:val="2074735C"/>
    <w:rsid w:val="207976C4"/>
    <w:rsid w:val="207C23C2"/>
    <w:rsid w:val="20801A99"/>
    <w:rsid w:val="2086638C"/>
    <w:rsid w:val="2088774B"/>
    <w:rsid w:val="208A4CA1"/>
    <w:rsid w:val="208F78E7"/>
    <w:rsid w:val="20910074"/>
    <w:rsid w:val="20956DE7"/>
    <w:rsid w:val="209E2752"/>
    <w:rsid w:val="209F5C80"/>
    <w:rsid w:val="20AB1C3D"/>
    <w:rsid w:val="20AC6627"/>
    <w:rsid w:val="20AD16F4"/>
    <w:rsid w:val="20B42026"/>
    <w:rsid w:val="20B54721"/>
    <w:rsid w:val="20B858FD"/>
    <w:rsid w:val="20CF7D05"/>
    <w:rsid w:val="20D13B05"/>
    <w:rsid w:val="20F5414A"/>
    <w:rsid w:val="20FA2F35"/>
    <w:rsid w:val="2102150F"/>
    <w:rsid w:val="2104677B"/>
    <w:rsid w:val="2105739C"/>
    <w:rsid w:val="210B3581"/>
    <w:rsid w:val="210E1FBB"/>
    <w:rsid w:val="21131AE5"/>
    <w:rsid w:val="21147176"/>
    <w:rsid w:val="211B43DF"/>
    <w:rsid w:val="211D14C5"/>
    <w:rsid w:val="212D5F13"/>
    <w:rsid w:val="21312342"/>
    <w:rsid w:val="21392A02"/>
    <w:rsid w:val="213D79B7"/>
    <w:rsid w:val="2145566B"/>
    <w:rsid w:val="214840E7"/>
    <w:rsid w:val="214B1FB3"/>
    <w:rsid w:val="214E3C71"/>
    <w:rsid w:val="214E705C"/>
    <w:rsid w:val="2152012E"/>
    <w:rsid w:val="21567680"/>
    <w:rsid w:val="21594074"/>
    <w:rsid w:val="216356BB"/>
    <w:rsid w:val="216F0E34"/>
    <w:rsid w:val="21702E6B"/>
    <w:rsid w:val="21764F7B"/>
    <w:rsid w:val="217677D0"/>
    <w:rsid w:val="21784295"/>
    <w:rsid w:val="217D466A"/>
    <w:rsid w:val="2184754B"/>
    <w:rsid w:val="21885426"/>
    <w:rsid w:val="218A1C43"/>
    <w:rsid w:val="21933294"/>
    <w:rsid w:val="21975E35"/>
    <w:rsid w:val="219B11BB"/>
    <w:rsid w:val="21AB1B8B"/>
    <w:rsid w:val="21B47BAB"/>
    <w:rsid w:val="21B63A1B"/>
    <w:rsid w:val="21B85757"/>
    <w:rsid w:val="21BE7EF4"/>
    <w:rsid w:val="21BF7D1B"/>
    <w:rsid w:val="21C97F16"/>
    <w:rsid w:val="21CA278C"/>
    <w:rsid w:val="21D21AF2"/>
    <w:rsid w:val="21D3653A"/>
    <w:rsid w:val="21D84FF9"/>
    <w:rsid w:val="21DC0D32"/>
    <w:rsid w:val="21DC2C36"/>
    <w:rsid w:val="21DE77EA"/>
    <w:rsid w:val="21E1230A"/>
    <w:rsid w:val="21E72E32"/>
    <w:rsid w:val="21E82338"/>
    <w:rsid w:val="21F96617"/>
    <w:rsid w:val="21FB4BF3"/>
    <w:rsid w:val="21FD1D21"/>
    <w:rsid w:val="220071D8"/>
    <w:rsid w:val="22052BD9"/>
    <w:rsid w:val="22054896"/>
    <w:rsid w:val="220A0330"/>
    <w:rsid w:val="220F6904"/>
    <w:rsid w:val="22110FDA"/>
    <w:rsid w:val="2216363B"/>
    <w:rsid w:val="22171DC2"/>
    <w:rsid w:val="221907A4"/>
    <w:rsid w:val="221C67F7"/>
    <w:rsid w:val="221E1B2A"/>
    <w:rsid w:val="221E6776"/>
    <w:rsid w:val="2220578D"/>
    <w:rsid w:val="22212448"/>
    <w:rsid w:val="222349D0"/>
    <w:rsid w:val="22250367"/>
    <w:rsid w:val="222C5DDD"/>
    <w:rsid w:val="22315654"/>
    <w:rsid w:val="223407EE"/>
    <w:rsid w:val="22361E73"/>
    <w:rsid w:val="223912CF"/>
    <w:rsid w:val="223B5A0F"/>
    <w:rsid w:val="223D01D9"/>
    <w:rsid w:val="22401F49"/>
    <w:rsid w:val="224079ED"/>
    <w:rsid w:val="22411B60"/>
    <w:rsid w:val="224163CA"/>
    <w:rsid w:val="22456D7C"/>
    <w:rsid w:val="2246181B"/>
    <w:rsid w:val="22462B87"/>
    <w:rsid w:val="225A1E31"/>
    <w:rsid w:val="22602DB9"/>
    <w:rsid w:val="22661642"/>
    <w:rsid w:val="22662F6B"/>
    <w:rsid w:val="226C22AF"/>
    <w:rsid w:val="22766CE5"/>
    <w:rsid w:val="22783FB4"/>
    <w:rsid w:val="22807332"/>
    <w:rsid w:val="22857774"/>
    <w:rsid w:val="228A64CF"/>
    <w:rsid w:val="22923B89"/>
    <w:rsid w:val="22933F3F"/>
    <w:rsid w:val="22977027"/>
    <w:rsid w:val="2298065A"/>
    <w:rsid w:val="22993764"/>
    <w:rsid w:val="22A2331E"/>
    <w:rsid w:val="22A252A3"/>
    <w:rsid w:val="22AA084D"/>
    <w:rsid w:val="22B10B6C"/>
    <w:rsid w:val="22BC36D7"/>
    <w:rsid w:val="22C46268"/>
    <w:rsid w:val="22CF7EF3"/>
    <w:rsid w:val="22DE01F6"/>
    <w:rsid w:val="22DF2C4D"/>
    <w:rsid w:val="22E315D3"/>
    <w:rsid w:val="22E35F37"/>
    <w:rsid w:val="22E60D0A"/>
    <w:rsid w:val="23000B7F"/>
    <w:rsid w:val="23020150"/>
    <w:rsid w:val="23022942"/>
    <w:rsid w:val="23065B82"/>
    <w:rsid w:val="230A4C56"/>
    <w:rsid w:val="230B028E"/>
    <w:rsid w:val="230E2336"/>
    <w:rsid w:val="23164808"/>
    <w:rsid w:val="23205F92"/>
    <w:rsid w:val="23263A16"/>
    <w:rsid w:val="232E25C3"/>
    <w:rsid w:val="2338305D"/>
    <w:rsid w:val="23397A59"/>
    <w:rsid w:val="233B21C7"/>
    <w:rsid w:val="23437B98"/>
    <w:rsid w:val="234D5250"/>
    <w:rsid w:val="234E5F5F"/>
    <w:rsid w:val="235124EB"/>
    <w:rsid w:val="23531BB2"/>
    <w:rsid w:val="23574B20"/>
    <w:rsid w:val="236246AB"/>
    <w:rsid w:val="2364260C"/>
    <w:rsid w:val="23652CBD"/>
    <w:rsid w:val="236652A3"/>
    <w:rsid w:val="23686992"/>
    <w:rsid w:val="236A0BF6"/>
    <w:rsid w:val="236A6D5F"/>
    <w:rsid w:val="236E101B"/>
    <w:rsid w:val="23703AAF"/>
    <w:rsid w:val="23712793"/>
    <w:rsid w:val="23796348"/>
    <w:rsid w:val="237A7E1C"/>
    <w:rsid w:val="23831F95"/>
    <w:rsid w:val="23874190"/>
    <w:rsid w:val="23892E92"/>
    <w:rsid w:val="238A590C"/>
    <w:rsid w:val="2393065E"/>
    <w:rsid w:val="23933927"/>
    <w:rsid w:val="23A2774D"/>
    <w:rsid w:val="23A4158C"/>
    <w:rsid w:val="23A650D6"/>
    <w:rsid w:val="23AB2667"/>
    <w:rsid w:val="23B02763"/>
    <w:rsid w:val="23B11AED"/>
    <w:rsid w:val="23C5503A"/>
    <w:rsid w:val="23C679AE"/>
    <w:rsid w:val="23C75DB5"/>
    <w:rsid w:val="23CC777B"/>
    <w:rsid w:val="23CD40B8"/>
    <w:rsid w:val="23CE5B77"/>
    <w:rsid w:val="23D2793A"/>
    <w:rsid w:val="23E363A3"/>
    <w:rsid w:val="23E82E5F"/>
    <w:rsid w:val="23EB7046"/>
    <w:rsid w:val="23EF62F4"/>
    <w:rsid w:val="23F1194B"/>
    <w:rsid w:val="23F44D0E"/>
    <w:rsid w:val="23FC7324"/>
    <w:rsid w:val="23FC793A"/>
    <w:rsid w:val="24032405"/>
    <w:rsid w:val="24095117"/>
    <w:rsid w:val="240957EB"/>
    <w:rsid w:val="240B0AFA"/>
    <w:rsid w:val="240E34B7"/>
    <w:rsid w:val="240F79F4"/>
    <w:rsid w:val="24113E91"/>
    <w:rsid w:val="2417150B"/>
    <w:rsid w:val="24177EE0"/>
    <w:rsid w:val="24186D27"/>
    <w:rsid w:val="241A19C2"/>
    <w:rsid w:val="241A6E3E"/>
    <w:rsid w:val="241D4D38"/>
    <w:rsid w:val="241F369A"/>
    <w:rsid w:val="24211E66"/>
    <w:rsid w:val="24216050"/>
    <w:rsid w:val="242608D1"/>
    <w:rsid w:val="242D15B6"/>
    <w:rsid w:val="24484125"/>
    <w:rsid w:val="244A4F3D"/>
    <w:rsid w:val="244C6692"/>
    <w:rsid w:val="24566DEF"/>
    <w:rsid w:val="24576E25"/>
    <w:rsid w:val="245E7448"/>
    <w:rsid w:val="246171DF"/>
    <w:rsid w:val="246837F5"/>
    <w:rsid w:val="2473690F"/>
    <w:rsid w:val="2475026E"/>
    <w:rsid w:val="247A512D"/>
    <w:rsid w:val="24843CC4"/>
    <w:rsid w:val="24895C32"/>
    <w:rsid w:val="248A1DED"/>
    <w:rsid w:val="24925A75"/>
    <w:rsid w:val="24930F63"/>
    <w:rsid w:val="24946782"/>
    <w:rsid w:val="249F0B11"/>
    <w:rsid w:val="24A0379E"/>
    <w:rsid w:val="24A06F22"/>
    <w:rsid w:val="24A1131F"/>
    <w:rsid w:val="24A51536"/>
    <w:rsid w:val="24A71DB6"/>
    <w:rsid w:val="24A810A6"/>
    <w:rsid w:val="24AD1F31"/>
    <w:rsid w:val="24AE4618"/>
    <w:rsid w:val="24B035A2"/>
    <w:rsid w:val="24B649ED"/>
    <w:rsid w:val="24B86150"/>
    <w:rsid w:val="24BA1C8E"/>
    <w:rsid w:val="24BB5D37"/>
    <w:rsid w:val="24BF55DA"/>
    <w:rsid w:val="24C81A84"/>
    <w:rsid w:val="24C8621A"/>
    <w:rsid w:val="24C906D2"/>
    <w:rsid w:val="24D178A3"/>
    <w:rsid w:val="24D8636E"/>
    <w:rsid w:val="24F74351"/>
    <w:rsid w:val="24F93EB5"/>
    <w:rsid w:val="24FA1A8E"/>
    <w:rsid w:val="24FF595D"/>
    <w:rsid w:val="250269E8"/>
    <w:rsid w:val="25113384"/>
    <w:rsid w:val="2515529E"/>
    <w:rsid w:val="251C65F5"/>
    <w:rsid w:val="25241D83"/>
    <w:rsid w:val="25243FD9"/>
    <w:rsid w:val="25261F99"/>
    <w:rsid w:val="252C7C5E"/>
    <w:rsid w:val="252E22F8"/>
    <w:rsid w:val="252F576E"/>
    <w:rsid w:val="253B5257"/>
    <w:rsid w:val="253E7EA6"/>
    <w:rsid w:val="253F16FC"/>
    <w:rsid w:val="254662DC"/>
    <w:rsid w:val="255064FD"/>
    <w:rsid w:val="255A3525"/>
    <w:rsid w:val="255B77E4"/>
    <w:rsid w:val="255D2443"/>
    <w:rsid w:val="256333ED"/>
    <w:rsid w:val="256556E7"/>
    <w:rsid w:val="256C0C60"/>
    <w:rsid w:val="25730D0F"/>
    <w:rsid w:val="257E4BFD"/>
    <w:rsid w:val="258C1E9D"/>
    <w:rsid w:val="258E6BF2"/>
    <w:rsid w:val="25950749"/>
    <w:rsid w:val="25956FBC"/>
    <w:rsid w:val="25996A6D"/>
    <w:rsid w:val="25A141C1"/>
    <w:rsid w:val="25AC40D4"/>
    <w:rsid w:val="25AD1006"/>
    <w:rsid w:val="25B1541B"/>
    <w:rsid w:val="25B85B32"/>
    <w:rsid w:val="25BB0C7B"/>
    <w:rsid w:val="25BB1D0C"/>
    <w:rsid w:val="25C27621"/>
    <w:rsid w:val="25C6318C"/>
    <w:rsid w:val="25CA0804"/>
    <w:rsid w:val="25CD68A0"/>
    <w:rsid w:val="25CD7DFA"/>
    <w:rsid w:val="25EA43D1"/>
    <w:rsid w:val="25ED2C13"/>
    <w:rsid w:val="25EF5EA5"/>
    <w:rsid w:val="25F34D1A"/>
    <w:rsid w:val="25F4466A"/>
    <w:rsid w:val="25FB1ED9"/>
    <w:rsid w:val="25FF1C5F"/>
    <w:rsid w:val="2604022D"/>
    <w:rsid w:val="260459B6"/>
    <w:rsid w:val="260720CE"/>
    <w:rsid w:val="26080F0A"/>
    <w:rsid w:val="26144BA1"/>
    <w:rsid w:val="261B19A6"/>
    <w:rsid w:val="26215133"/>
    <w:rsid w:val="26230B10"/>
    <w:rsid w:val="2626003B"/>
    <w:rsid w:val="26271D1E"/>
    <w:rsid w:val="262768E7"/>
    <w:rsid w:val="263A6415"/>
    <w:rsid w:val="263C2658"/>
    <w:rsid w:val="263F6391"/>
    <w:rsid w:val="26481022"/>
    <w:rsid w:val="264A4CB6"/>
    <w:rsid w:val="26615ADD"/>
    <w:rsid w:val="26627FF8"/>
    <w:rsid w:val="266342E0"/>
    <w:rsid w:val="26645F8C"/>
    <w:rsid w:val="266A76EC"/>
    <w:rsid w:val="267005E6"/>
    <w:rsid w:val="26701AEE"/>
    <w:rsid w:val="26741AE6"/>
    <w:rsid w:val="267C2C83"/>
    <w:rsid w:val="267D3E1A"/>
    <w:rsid w:val="26873247"/>
    <w:rsid w:val="2696489B"/>
    <w:rsid w:val="269A2E8A"/>
    <w:rsid w:val="269E7C4A"/>
    <w:rsid w:val="26A554A0"/>
    <w:rsid w:val="26A8566C"/>
    <w:rsid w:val="26B3390B"/>
    <w:rsid w:val="26B43FD7"/>
    <w:rsid w:val="26BB2C49"/>
    <w:rsid w:val="26BB5601"/>
    <w:rsid w:val="26C128B8"/>
    <w:rsid w:val="26C63A21"/>
    <w:rsid w:val="26C83A63"/>
    <w:rsid w:val="26D37C37"/>
    <w:rsid w:val="26D73449"/>
    <w:rsid w:val="26D75DA2"/>
    <w:rsid w:val="26DD3797"/>
    <w:rsid w:val="26E15650"/>
    <w:rsid w:val="26E376D0"/>
    <w:rsid w:val="26E50B50"/>
    <w:rsid w:val="26FF4F99"/>
    <w:rsid w:val="27016C68"/>
    <w:rsid w:val="2708504B"/>
    <w:rsid w:val="270D5447"/>
    <w:rsid w:val="27116661"/>
    <w:rsid w:val="27243B25"/>
    <w:rsid w:val="27277B2D"/>
    <w:rsid w:val="272A2AC7"/>
    <w:rsid w:val="27321F2C"/>
    <w:rsid w:val="273A65F5"/>
    <w:rsid w:val="273C02E4"/>
    <w:rsid w:val="27410E8E"/>
    <w:rsid w:val="274A35CB"/>
    <w:rsid w:val="27526A27"/>
    <w:rsid w:val="275C60FA"/>
    <w:rsid w:val="275E525C"/>
    <w:rsid w:val="27622FAC"/>
    <w:rsid w:val="276A1BAF"/>
    <w:rsid w:val="276C73C3"/>
    <w:rsid w:val="276E0CA2"/>
    <w:rsid w:val="276F3FE9"/>
    <w:rsid w:val="277306BF"/>
    <w:rsid w:val="27785B7E"/>
    <w:rsid w:val="27793FB7"/>
    <w:rsid w:val="27884D05"/>
    <w:rsid w:val="27900E8C"/>
    <w:rsid w:val="27914176"/>
    <w:rsid w:val="27A51A63"/>
    <w:rsid w:val="27A57449"/>
    <w:rsid w:val="27A858CF"/>
    <w:rsid w:val="27AD2FA5"/>
    <w:rsid w:val="27AE7075"/>
    <w:rsid w:val="27B666BF"/>
    <w:rsid w:val="27BF3880"/>
    <w:rsid w:val="27BF5B95"/>
    <w:rsid w:val="27C822AD"/>
    <w:rsid w:val="27C8252E"/>
    <w:rsid w:val="27CA5D3E"/>
    <w:rsid w:val="27CB1C07"/>
    <w:rsid w:val="27CB554E"/>
    <w:rsid w:val="27D11219"/>
    <w:rsid w:val="27D23FBD"/>
    <w:rsid w:val="27D46994"/>
    <w:rsid w:val="27DC636B"/>
    <w:rsid w:val="27E02AFC"/>
    <w:rsid w:val="27E55BED"/>
    <w:rsid w:val="27E57904"/>
    <w:rsid w:val="27E94541"/>
    <w:rsid w:val="27EC76F6"/>
    <w:rsid w:val="27EF7AC5"/>
    <w:rsid w:val="27F97EE9"/>
    <w:rsid w:val="27FB0497"/>
    <w:rsid w:val="27FD11BB"/>
    <w:rsid w:val="2800758D"/>
    <w:rsid w:val="28026B27"/>
    <w:rsid w:val="28091E50"/>
    <w:rsid w:val="280D0D02"/>
    <w:rsid w:val="2811098E"/>
    <w:rsid w:val="281612B9"/>
    <w:rsid w:val="28166A7D"/>
    <w:rsid w:val="28167F94"/>
    <w:rsid w:val="281E46FF"/>
    <w:rsid w:val="282448B8"/>
    <w:rsid w:val="282517D6"/>
    <w:rsid w:val="28255800"/>
    <w:rsid w:val="28260180"/>
    <w:rsid w:val="28310EF3"/>
    <w:rsid w:val="28314C33"/>
    <w:rsid w:val="28343EE2"/>
    <w:rsid w:val="28360890"/>
    <w:rsid w:val="283633D9"/>
    <w:rsid w:val="283C3439"/>
    <w:rsid w:val="283E6317"/>
    <w:rsid w:val="284B78BE"/>
    <w:rsid w:val="28507952"/>
    <w:rsid w:val="28542E6C"/>
    <w:rsid w:val="2858594D"/>
    <w:rsid w:val="28590A32"/>
    <w:rsid w:val="285B0C9E"/>
    <w:rsid w:val="285F446B"/>
    <w:rsid w:val="28660BF0"/>
    <w:rsid w:val="28662278"/>
    <w:rsid w:val="28674DB1"/>
    <w:rsid w:val="286A61EA"/>
    <w:rsid w:val="286C706D"/>
    <w:rsid w:val="2883678A"/>
    <w:rsid w:val="28861ED1"/>
    <w:rsid w:val="28883D08"/>
    <w:rsid w:val="28987D75"/>
    <w:rsid w:val="289A7DD4"/>
    <w:rsid w:val="289C50DC"/>
    <w:rsid w:val="289F2261"/>
    <w:rsid w:val="28A12526"/>
    <w:rsid w:val="28A82CB2"/>
    <w:rsid w:val="28A863F4"/>
    <w:rsid w:val="28A86C17"/>
    <w:rsid w:val="28B83C90"/>
    <w:rsid w:val="28C844A3"/>
    <w:rsid w:val="28CA2C07"/>
    <w:rsid w:val="28CD1796"/>
    <w:rsid w:val="28CE4C0B"/>
    <w:rsid w:val="28D53CC0"/>
    <w:rsid w:val="28D63F70"/>
    <w:rsid w:val="28D90227"/>
    <w:rsid w:val="28DA3FE1"/>
    <w:rsid w:val="28EA65FC"/>
    <w:rsid w:val="28EE2020"/>
    <w:rsid w:val="28F011C3"/>
    <w:rsid w:val="28F17DB5"/>
    <w:rsid w:val="28F46897"/>
    <w:rsid w:val="28F67382"/>
    <w:rsid w:val="28F84E81"/>
    <w:rsid w:val="28FF3F94"/>
    <w:rsid w:val="290331B1"/>
    <w:rsid w:val="29064E76"/>
    <w:rsid w:val="290678FF"/>
    <w:rsid w:val="29152345"/>
    <w:rsid w:val="29174B67"/>
    <w:rsid w:val="29184024"/>
    <w:rsid w:val="291F4633"/>
    <w:rsid w:val="29280A58"/>
    <w:rsid w:val="292816F5"/>
    <w:rsid w:val="2929130C"/>
    <w:rsid w:val="29291F3A"/>
    <w:rsid w:val="29294F4F"/>
    <w:rsid w:val="293766E0"/>
    <w:rsid w:val="293F3FF0"/>
    <w:rsid w:val="294555FC"/>
    <w:rsid w:val="294712B0"/>
    <w:rsid w:val="294A25C6"/>
    <w:rsid w:val="294A28FA"/>
    <w:rsid w:val="294B7B7C"/>
    <w:rsid w:val="294D4AA2"/>
    <w:rsid w:val="29520C96"/>
    <w:rsid w:val="295374CD"/>
    <w:rsid w:val="29551516"/>
    <w:rsid w:val="295A264F"/>
    <w:rsid w:val="295D64F1"/>
    <w:rsid w:val="296F01C5"/>
    <w:rsid w:val="297265DB"/>
    <w:rsid w:val="29763FCF"/>
    <w:rsid w:val="297720BE"/>
    <w:rsid w:val="29780BD7"/>
    <w:rsid w:val="297C674D"/>
    <w:rsid w:val="297E7FA6"/>
    <w:rsid w:val="297F2BBC"/>
    <w:rsid w:val="299771BF"/>
    <w:rsid w:val="299B7D34"/>
    <w:rsid w:val="29A714A8"/>
    <w:rsid w:val="29A808D6"/>
    <w:rsid w:val="29AC494D"/>
    <w:rsid w:val="29B61818"/>
    <w:rsid w:val="29D92F28"/>
    <w:rsid w:val="29DC145B"/>
    <w:rsid w:val="29DC43C3"/>
    <w:rsid w:val="29E75422"/>
    <w:rsid w:val="29EE567C"/>
    <w:rsid w:val="29F025CE"/>
    <w:rsid w:val="29FF5BFD"/>
    <w:rsid w:val="2A0027D4"/>
    <w:rsid w:val="2A0027F0"/>
    <w:rsid w:val="2A0120CB"/>
    <w:rsid w:val="2A13006F"/>
    <w:rsid w:val="2A141365"/>
    <w:rsid w:val="2A150C05"/>
    <w:rsid w:val="2A161938"/>
    <w:rsid w:val="2A182543"/>
    <w:rsid w:val="2A1D4330"/>
    <w:rsid w:val="2A232DFF"/>
    <w:rsid w:val="2A2343D2"/>
    <w:rsid w:val="2A304D00"/>
    <w:rsid w:val="2A31560C"/>
    <w:rsid w:val="2A322290"/>
    <w:rsid w:val="2A421BE1"/>
    <w:rsid w:val="2A563117"/>
    <w:rsid w:val="2A606D82"/>
    <w:rsid w:val="2A6112E8"/>
    <w:rsid w:val="2A621FD5"/>
    <w:rsid w:val="2A645107"/>
    <w:rsid w:val="2A6B416E"/>
    <w:rsid w:val="2A6D60DD"/>
    <w:rsid w:val="2A6D74B2"/>
    <w:rsid w:val="2A717175"/>
    <w:rsid w:val="2A7F3253"/>
    <w:rsid w:val="2A8116FC"/>
    <w:rsid w:val="2A890B36"/>
    <w:rsid w:val="2A8C4DC4"/>
    <w:rsid w:val="2A8E62D7"/>
    <w:rsid w:val="2A9570D4"/>
    <w:rsid w:val="2A9714BC"/>
    <w:rsid w:val="2A992DBF"/>
    <w:rsid w:val="2A9D52BA"/>
    <w:rsid w:val="2A9D735E"/>
    <w:rsid w:val="2AA32472"/>
    <w:rsid w:val="2AA73008"/>
    <w:rsid w:val="2AA839A8"/>
    <w:rsid w:val="2AA8756B"/>
    <w:rsid w:val="2AA97113"/>
    <w:rsid w:val="2AAA18B5"/>
    <w:rsid w:val="2AAF4203"/>
    <w:rsid w:val="2AB41486"/>
    <w:rsid w:val="2AB63536"/>
    <w:rsid w:val="2AB64568"/>
    <w:rsid w:val="2AB82D1C"/>
    <w:rsid w:val="2ABC5439"/>
    <w:rsid w:val="2ABD334A"/>
    <w:rsid w:val="2AC156D5"/>
    <w:rsid w:val="2AC33073"/>
    <w:rsid w:val="2AC91BC2"/>
    <w:rsid w:val="2ACA2E31"/>
    <w:rsid w:val="2ACD2F9E"/>
    <w:rsid w:val="2ACE0AB3"/>
    <w:rsid w:val="2AD040F4"/>
    <w:rsid w:val="2AD93982"/>
    <w:rsid w:val="2ADB4BE9"/>
    <w:rsid w:val="2ADD22FF"/>
    <w:rsid w:val="2ADF1182"/>
    <w:rsid w:val="2AE62DAC"/>
    <w:rsid w:val="2AE8723B"/>
    <w:rsid w:val="2AEB71DF"/>
    <w:rsid w:val="2AEE1B0A"/>
    <w:rsid w:val="2AF21C6E"/>
    <w:rsid w:val="2AF9692F"/>
    <w:rsid w:val="2AFA4997"/>
    <w:rsid w:val="2AFE380C"/>
    <w:rsid w:val="2AFF7DBF"/>
    <w:rsid w:val="2B114274"/>
    <w:rsid w:val="2B152933"/>
    <w:rsid w:val="2B1F647E"/>
    <w:rsid w:val="2B204AF5"/>
    <w:rsid w:val="2B2A2D38"/>
    <w:rsid w:val="2B2B0A42"/>
    <w:rsid w:val="2B3044CB"/>
    <w:rsid w:val="2B3071FB"/>
    <w:rsid w:val="2B307705"/>
    <w:rsid w:val="2B3205F4"/>
    <w:rsid w:val="2B340873"/>
    <w:rsid w:val="2B3648BD"/>
    <w:rsid w:val="2B386E33"/>
    <w:rsid w:val="2B3A4303"/>
    <w:rsid w:val="2B3A5F34"/>
    <w:rsid w:val="2B427157"/>
    <w:rsid w:val="2B427589"/>
    <w:rsid w:val="2B445FEF"/>
    <w:rsid w:val="2B464AA6"/>
    <w:rsid w:val="2B4977E0"/>
    <w:rsid w:val="2B4D1695"/>
    <w:rsid w:val="2B4E3512"/>
    <w:rsid w:val="2B523860"/>
    <w:rsid w:val="2B526458"/>
    <w:rsid w:val="2B5C23AB"/>
    <w:rsid w:val="2B5D2165"/>
    <w:rsid w:val="2B5F1963"/>
    <w:rsid w:val="2B616839"/>
    <w:rsid w:val="2B6221C1"/>
    <w:rsid w:val="2B6247DB"/>
    <w:rsid w:val="2B781F08"/>
    <w:rsid w:val="2B7C23B1"/>
    <w:rsid w:val="2B802109"/>
    <w:rsid w:val="2B8202C9"/>
    <w:rsid w:val="2B847033"/>
    <w:rsid w:val="2B8C78CC"/>
    <w:rsid w:val="2B9253CF"/>
    <w:rsid w:val="2B9B0C52"/>
    <w:rsid w:val="2BA31FC3"/>
    <w:rsid w:val="2BA45913"/>
    <w:rsid w:val="2BAE5C9F"/>
    <w:rsid w:val="2BBD1AFB"/>
    <w:rsid w:val="2BBD2381"/>
    <w:rsid w:val="2BC64E08"/>
    <w:rsid w:val="2BC81AAE"/>
    <w:rsid w:val="2BCB2B4D"/>
    <w:rsid w:val="2BCC5BAE"/>
    <w:rsid w:val="2BD34E89"/>
    <w:rsid w:val="2BE07D55"/>
    <w:rsid w:val="2BE210F1"/>
    <w:rsid w:val="2BEC7216"/>
    <w:rsid w:val="2BED653D"/>
    <w:rsid w:val="2BF851EE"/>
    <w:rsid w:val="2C0932A4"/>
    <w:rsid w:val="2C181635"/>
    <w:rsid w:val="2C192F52"/>
    <w:rsid w:val="2C1E560C"/>
    <w:rsid w:val="2C2534F1"/>
    <w:rsid w:val="2C276D63"/>
    <w:rsid w:val="2C392698"/>
    <w:rsid w:val="2C3A5211"/>
    <w:rsid w:val="2C3C15B4"/>
    <w:rsid w:val="2C3F42C6"/>
    <w:rsid w:val="2C415BCF"/>
    <w:rsid w:val="2C480343"/>
    <w:rsid w:val="2C52770D"/>
    <w:rsid w:val="2C5309D4"/>
    <w:rsid w:val="2C600BC0"/>
    <w:rsid w:val="2C734F31"/>
    <w:rsid w:val="2C767536"/>
    <w:rsid w:val="2C79440C"/>
    <w:rsid w:val="2C8073D2"/>
    <w:rsid w:val="2C85275C"/>
    <w:rsid w:val="2C87234F"/>
    <w:rsid w:val="2C8751F9"/>
    <w:rsid w:val="2C8F020C"/>
    <w:rsid w:val="2C964398"/>
    <w:rsid w:val="2C9C499E"/>
    <w:rsid w:val="2CA10407"/>
    <w:rsid w:val="2CAE550C"/>
    <w:rsid w:val="2CB24170"/>
    <w:rsid w:val="2CB55F42"/>
    <w:rsid w:val="2CB659C1"/>
    <w:rsid w:val="2CBC2C5D"/>
    <w:rsid w:val="2CC11F40"/>
    <w:rsid w:val="2CC30C37"/>
    <w:rsid w:val="2CC65D5C"/>
    <w:rsid w:val="2CCB4FF4"/>
    <w:rsid w:val="2CDB3B7C"/>
    <w:rsid w:val="2CDE05AC"/>
    <w:rsid w:val="2CDF3F85"/>
    <w:rsid w:val="2CE022D8"/>
    <w:rsid w:val="2CE347DD"/>
    <w:rsid w:val="2CE35255"/>
    <w:rsid w:val="2CE65E1C"/>
    <w:rsid w:val="2CE87502"/>
    <w:rsid w:val="2CEA3722"/>
    <w:rsid w:val="2CEC73AA"/>
    <w:rsid w:val="2CFF18A4"/>
    <w:rsid w:val="2D004523"/>
    <w:rsid w:val="2D015A46"/>
    <w:rsid w:val="2D0317B6"/>
    <w:rsid w:val="2D0A12CD"/>
    <w:rsid w:val="2D0B56B6"/>
    <w:rsid w:val="2D0C4127"/>
    <w:rsid w:val="2D1247D8"/>
    <w:rsid w:val="2D137F4E"/>
    <w:rsid w:val="2D1469C3"/>
    <w:rsid w:val="2D1732A7"/>
    <w:rsid w:val="2D241A12"/>
    <w:rsid w:val="2D2D29EC"/>
    <w:rsid w:val="2D346280"/>
    <w:rsid w:val="2D3F663F"/>
    <w:rsid w:val="2D415968"/>
    <w:rsid w:val="2D4468D0"/>
    <w:rsid w:val="2D476101"/>
    <w:rsid w:val="2D522D6D"/>
    <w:rsid w:val="2D562E81"/>
    <w:rsid w:val="2D570242"/>
    <w:rsid w:val="2D575B71"/>
    <w:rsid w:val="2D5E7EB4"/>
    <w:rsid w:val="2D640291"/>
    <w:rsid w:val="2D6444FF"/>
    <w:rsid w:val="2D650278"/>
    <w:rsid w:val="2D6777AE"/>
    <w:rsid w:val="2D6B2378"/>
    <w:rsid w:val="2D7059E7"/>
    <w:rsid w:val="2D716CF1"/>
    <w:rsid w:val="2D72791C"/>
    <w:rsid w:val="2D757851"/>
    <w:rsid w:val="2D794713"/>
    <w:rsid w:val="2D81199F"/>
    <w:rsid w:val="2D930789"/>
    <w:rsid w:val="2D970C4B"/>
    <w:rsid w:val="2DA10D36"/>
    <w:rsid w:val="2DB05B09"/>
    <w:rsid w:val="2DB357D6"/>
    <w:rsid w:val="2DCA22F9"/>
    <w:rsid w:val="2DDA7DC4"/>
    <w:rsid w:val="2DDC0AC1"/>
    <w:rsid w:val="2DDF03A4"/>
    <w:rsid w:val="2DE069D7"/>
    <w:rsid w:val="2DE611CD"/>
    <w:rsid w:val="2DED668A"/>
    <w:rsid w:val="2DF37A64"/>
    <w:rsid w:val="2E0221BC"/>
    <w:rsid w:val="2E02631F"/>
    <w:rsid w:val="2E056490"/>
    <w:rsid w:val="2E082410"/>
    <w:rsid w:val="2E172B88"/>
    <w:rsid w:val="2E1A3525"/>
    <w:rsid w:val="2E1E10B6"/>
    <w:rsid w:val="2E297F53"/>
    <w:rsid w:val="2E321F8C"/>
    <w:rsid w:val="2E33464E"/>
    <w:rsid w:val="2E3355DD"/>
    <w:rsid w:val="2E3470B3"/>
    <w:rsid w:val="2E364E31"/>
    <w:rsid w:val="2E3C1821"/>
    <w:rsid w:val="2E40304C"/>
    <w:rsid w:val="2E44684C"/>
    <w:rsid w:val="2E451A32"/>
    <w:rsid w:val="2E4E370E"/>
    <w:rsid w:val="2E527186"/>
    <w:rsid w:val="2E600081"/>
    <w:rsid w:val="2E6018B7"/>
    <w:rsid w:val="2E6043D8"/>
    <w:rsid w:val="2E63710C"/>
    <w:rsid w:val="2E6C7A4B"/>
    <w:rsid w:val="2E8C6861"/>
    <w:rsid w:val="2E9C6A29"/>
    <w:rsid w:val="2EA02035"/>
    <w:rsid w:val="2EA14DDC"/>
    <w:rsid w:val="2EA34A8D"/>
    <w:rsid w:val="2EAB0B7D"/>
    <w:rsid w:val="2EAD5FB9"/>
    <w:rsid w:val="2EB0160D"/>
    <w:rsid w:val="2EB755BB"/>
    <w:rsid w:val="2EC35044"/>
    <w:rsid w:val="2EC825DD"/>
    <w:rsid w:val="2ECD75C9"/>
    <w:rsid w:val="2ED240C8"/>
    <w:rsid w:val="2ED26DE6"/>
    <w:rsid w:val="2ED617A7"/>
    <w:rsid w:val="2ED95A39"/>
    <w:rsid w:val="2EDD4BEB"/>
    <w:rsid w:val="2EDF00D4"/>
    <w:rsid w:val="2EE537C4"/>
    <w:rsid w:val="2EE56FAD"/>
    <w:rsid w:val="2EE72D28"/>
    <w:rsid w:val="2EEB4F15"/>
    <w:rsid w:val="2EFF75FA"/>
    <w:rsid w:val="2F081CFD"/>
    <w:rsid w:val="2F085BD9"/>
    <w:rsid w:val="2F0969D0"/>
    <w:rsid w:val="2F0C0A06"/>
    <w:rsid w:val="2F0C7729"/>
    <w:rsid w:val="2F1500B3"/>
    <w:rsid w:val="2F1E30BA"/>
    <w:rsid w:val="2F343277"/>
    <w:rsid w:val="2F373F90"/>
    <w:rsid w:val="2F3C7BDC"/>
    <w:rsid w:val="2F441B7D"/>
    <w:rsid w:val="2F51591B"/>
    <w:rsid w:val="2F631766"/>
    <w:rsid w:val="2F647587"/>
    <w:rsid w:val="2F66555E"/>
    <w:rsid w:val="2F6721FB"/>
    <w:rsid w:val="2F6C205B"/>
    <w:rsid w:val="2F705B89"/>
    <w:rsid w:val="2F74055F"/>
    <w:rsid w:val="2F8051EA"/>
    <w:rsid w:val="2F817DEC"/>
    <w:rsid w:val="2F83604E"/>
    <w:rsid w:val="2F870D71"/>
    <w:rsid w:val="2F91295B"/>
    <w:rsid w:val="2F9E1C29"/>
    <w:rsid w:val="2F9F4280"/>
    <w:rsid w:val="2FA2374A"/>
    <w:rsid w:val="2FA653C4"/>
    <w:rsid w:val="2FB02288"/>
    <w:rsid w:val="2FB2699C"/>
    <w:rsid w:val="2FB66AC2"/>
    <w:rsid w:val="2FB826AD"/>
    <w:rsid w:val="2FB82DF2"/>
    <w:rsid w:val="2FB845D0"/>
    <w:rsid w:val="2FBA7CEF"/>
    <w:rsid w:val="2FBE41B7"/>
    <w:rsid w:val="2FC72A08"/>
    <w:rsid w:val="2FD9705E"/>
    <w:rsid w:val="2FDA5EE0"/>
    <w:rsid w:val="2FDF484D"/>
    <w:rsid w:val="2FE374E3"/>
    <w:rsid w:val="2FE420F6"/>
    <w:rsid w:val="2FE55B0D"/>
    <w:rsid w:val="2FE83368"/>
    <w:rsid w:val="2FEB1414"/>
    <w:rsid w:val="2FEB26FA"/>
    <w:rsid w:val="2FF009D9"/>
    <w:rsid w:val="2FF103A0"/>
    <w:rsid w:val="2FF3355A"/>
    <w:rsid w:val="2FF43169"/>
    <w:rsid w:val="2FF60D50"/>
    <w:rsid w:val="2FF7726C"/>
    <w:rsid w:val="2FFB4FCB"/>
    <w:rsid w:val="2FFF4EAF"/>
    <w:rsid w:val="3000650A"/>
    <w:rsid w:val="300321B2"/>
    <w:rsid w:val="30074972"/>
    <w:rsid w:val="30076C32"/>
    <w:rsid w:val="3011387A"/>
    <w:rsid w:val="30132116"/>
    <w:rsid w:val="301E6054"/>
    <w:rsid w:val="30207832"/>
    <w:rsid w:val="302A7971"/>
    <w:rsid w:val="30300F9F"/>
    <w:rsid w:val="30333BEC"/>
    <w:rsid w:val="30341C08"/>
    <w:rsid w:val="303801C0"/>
    <w:rsid w:val="303837CF"/>
    <w:rsid w:val="303B7C33"/>
    <w:rsid w:val="303C494D"/>
    <w:rsid w:val="30486831"/>
    <w:rsid w:val="30497D35"/>
    <w:rsid w:val="3053380C"/>
    <w:rsid w:val="30547AA0"/>
    <w:rsid w:val="305502B8"/>
    <w:rsid w:val="30590357"/>
    <w:rsid w:val="305F14FF"/>
    <w:rsid w:val="305F36BB"/>
    <w:rsid w:val="30606668"/>
    <w:rsid w:val="30657B77"/>
    <w:rsid w:val="3066369B"/>
    <w:rsid w:val="30671801"/>
    <w:rsid w:val="30713609"/>
    <w:rsid w:val="3079595D"/>
    <w:rsid w:val="30814156"/>
    <w:rsid w:val="30842784"/>
    <w:rsid w:val="30842C3D"/>
    <w:rsid w:val="30872F9F"/>
    <w:rsid w:val="308C3BFC"/>
    <w:rsid w:val="30903A3A"/>
    <w:rsid w:val="309A0644"/>
    <w:rsid w:val="309C5DB7"/>
    <w:rsid w:val="30A11BCB"/>
    <w:rsid w:val="30A63FBA"/>
    <w:rsid w:val="30A82B61"/>
    <w:rsid w:val="30AA7ADB"/>
    <w:rsid w:val="30AB518A"/>
    <w:rsid w:val="30B44491"/>
    <w:rsid w:val="30B5284B"/>
    <w:rsid w:val="30B56887"/>
    <w:rsid w:val="30B57A7F"/>
    <w:rsid w:val="30BA65B8"/>
    <w:rsid w:val="30BD6B05"/>
    <w:rsid w:val="30C87C9B"/>
    <w:rsid w:val="30CD1CC1"/>
    <w:rsid w:val="30CD763A"/>
    <w:rsid w:val="30D168CD"/>
    <w:rsid w:val="30D31B70"/>
    <w:rsid w:val="30D34B63"/>
    <w:rsid w:val="30D36750"/>
    <w:rsid w:val="30DA23FD"/>
    <w:rsid w:val="30DC575D"/>
    <w:rsid w:val="30E82638"/>
    <w:rsid w:val="30E876C8"/>
    <w:rsid w:val="30EA634B"/>
    <w:rsid w:val="30EC0E03"/>
    <w:rsid w:val="30F1729D"/>
    <w:rsid w:val="30F218E1"/>
    <w:rsid w:val="30FC1506"/>
    <w:rsid w:val="30FE3D17"/>
    <w:rsid w:val="30FF3E84"/>
    <w:rsid w:val="3111024D"/>
    <w:rsid w:val="31130700"/>
    <w:rsid w:val="3117166B"/>
    <w:rsid w:val="313C64B6"/>
    <w:rsid w:val="313F134B"/>
    <w:rsid w:val="31405FD2"/>
    <w:rsid w:val="31421671"/>
    <w:rsid w:val="31453E65"/>
    <w:rsid w:val="314549AB"/>
    <w:rsid w:val="31542C83"/>
    <w:rsid w:val="315670CD"/>
    <w:rsid w:val="31584116"/>
    <w:rsid w:val="316C4B2B"/>
    <w:rsid w:val="317B5F90"/>
    <w:rsid w:val="318025CB"/>
    <w:rsid w:val="31811915"/>
    <w:rsid w:val="318325AC"/>
    <w:rsid w:val="31867C35"/>
    <w:rsid w:val="318C3518"/>
    <w:rsid w:val="319020E0"/>
    <w:rsid w:val="3195094E"/>
    <w:rsid w:val="31951F65"/>
    <w:rsid w:val="319D69DB"/>
    <w:rsid w:val="31A036C3"/>
    <w:rsid w:val="31A158B3"/>
    <w:rsid w:val="31A454A5"/>
    <w:rsid w:val="31A600B4"/>
    <w:rsid w:val="31A76BA6"/>
    <w:rsid w:val="31AB1025"/>
    <w:rsid w:val="31B52C96"/>
    <w:rsid w:val="31BA464D"/>
    <w:rsid w:val="31C46321"/>
    <w:rsid w:val="31CD1C18"/>
    <w:rsid w:val="31D543E2"/>
    <w:rsid w:val="31D8042E"/>
    <w:rsid w:val="31E62C18"/>
    <w:rsid w:val="31F0483E"/>
    <w:rsid w:val="31F97706"/>
    <w:rsid w:val="31FA7612"/>
    <w:rsid w:val="31FB4BC4"/>
    <w:rsid w:val="31FD326F"/>
    <w:rsid w:val="31FE1F28"/>
    <w:rsid w:val="320A34BB"/>
    <w:rsid w:val="320F0500"/>
    <w:rsid w:val="320F1BDE"/>
    <w:rsid w:val="32100EA2"/>
    <w:rsid w:val="321911B0"/>
    <w:rsid w:val="322706CB"/>
    <w:rsid w:val="322B06C7"/>
    <w:rsid w:val="322C03C3"/>
    <w:rsid w:val="32406D9A"/>
    <w:rsid w:val="32461C71"/>
    <w:rsid w:val="324F1CEE"/>
    <w:rsid w:val="32522874"/>
    <w:rsid w:val="32570033"/>
    <w:rsid w:val="3259151C"/>
    <w:rsid w:val="326D0E72"/>
    <w:rsid w:val="32701073"/>
    <w:rsid w:val="32746E52"/>
    <w:rsid w:val="327A41E2"/>
    <w:rsid w:val="327F5671"/>
    <w:rsid w:val="3281240B"/>
    <w:rsid w:val="328B2231"/>
    <w:rsid w:val="328B4A52"/>
    <w:rsid w:val="329200A9"/>
    <w:rsid w:val="32935525"/>
    <w:rsid w:val="32962E55"/>
    <w:rsid w:val="329C78E1"/>
    <w:rsid w:val="329F56CE"/>
    <w:rsid w:val="32A16D7C"/>
    <w:rsid w:val="32A31D6B"/>
    <w:rsid w:val="32A37AF8"/>
    <w:rsid w:val="32AC11DF"/>
    <w:rsid w:val="32AF0720"/>
    <w:rsid w:val="32B048BE"/>
    <w:rsid w:val="32B40E8E"/>
    <w:rsid w:val="32B54517"/>
    <w:rsid w:val="32BC2866"/>
    <w:rsid w:val="32D13FC5"/>
    <w:rsid w:val="32D530C0"/>
    <w:rsid w:val="32DC3AFE"/>
    <w:rsid w:val="32DF102A"/>
    <w:rsid w:val="32E61B87"/>
    <w:rsid w:val="32F26FD9"/>
    <w:rsid w:val="33020E25"/>
    <w:rsid w:val="33152299"/>
    <w:rsid w:val="33187692"/>
    <w:rsid w:val="331C5E47"/>
    <w:rsid w:val="33284206"/>
    <w:rsid w:val="33320ACE"/>
    <w:rsid w:val="33326803"/>
    <w:rsid w:val="3333720E"/>
    <w:rsid w:val="333450E0"/>
    <w:rsid w:val="33346588"/>
    <w:rsid w:val="33383CEA"/>
    <w:rsid w:val="333D724E"/>
    <w:rsid w:val="333E223F"/>
    <w:rsid w:val="33427182"/>
    <w:rsid w:val="33445EBE"/>
    <w:rsid w:val="33466B3E"/>
    <w:rsid w:val="33484130"/>
    <w:rsid w:val="33491E0A"/>
    <w:rsid w:val="334B7B45"/>
    <w:rsid w:val="33530848"/>
    <w:rsid w:val="33543DF2"/>
    <w:rsid w:val="33553B2A"/>
    <w:rsid w:val="335A3B90"/>
    <w:rsid w:val="335F38E8"/>
    <w:rsid w:val="336006B9"/>
    <w:rsid w:val="3361628B"/>
    <w:rsid w:val="33662F6C"/>
    <w:rsid w:val="33682234"/>
    <w:rsid w:val="336C4678"/>
    <w:rsid w:val="337018FA"/>
    <w:rsid w:val="33777890"/>
    <w:rsid w:val="33783100"/>
    <w:rsid w:val="337F6292"/>
    <w:rsid w:val="33801AF2"/>
    <w:rsid w:val="3384504B"/>
    <w:rsid w:val="33871AA0"/>
    <w:rsid w:val="339F0959"/>
    <w:rsid w:val="33A57960"/>
    <w:rsid w:val="33A90C56"/>
    <w:rsid w:val="33A92897"/>
    <w:rsid w:val="33AC306C"/>
    <w:rsid w:val="33AC39C5"/>
    <w:rsid w:val="33AF10F1"/>
    <w:rsid w:val="33B2194C"/>
    <w:rsid w:val="33BA18E8"/>
    <w:rsid w:val="33C532FD"/>
    <w:rsid w:val="33C8290A"/>
    <w:rsid w:val="33CD252E"/>
    <w:rsid w:val="33D0298B"/>
    <w:rsid w:val="33D53C9A"/>
    <w:rsid w:val="33D81CF4"/>
    <w:rsid w:val="33D92A8C"/>
    <w:rsid w:val="33E028B9"/>
    <w:rsid w:val="33E2678E"/>
    <w:rsid w:val="33E536E7"/>
    <w:rsid w:val="33E86CE9"/>
    <w:rsid w:val="33EF573F"/>
    <w:rsid w:val="33F11AD7"/>
    <w:rsid w:val="33F13CD5"/>
    <w:rsid w:val="33FA3B87"/>
    <w:rsid w:val="33FB1C32"/>
    <w:rsid w:val="33FF7D02"/>
    <w:rsid w:val="340D3731"/>
    <w:rsid w:val="34197FA1"/>
    <w:rsid w:val="341A6856"/>
    <w:rsid w:val="341D528F"/>
    <w:rsid w:val="341F1C76"/>
    <w:rsid w:val="342907FD"/>
    <w:rsid w:val="34291121"/>
    <w:rsid w:val="342D5047"/>
    <w:rsid w:val="342E79F0"/>
    <w:rsid w:val="34303AF6"/>
    <w:rsid w:val="34307B80"/>
    <w:rsid w:val="34323F17"/>
    <w:rsid w:val="34401E3E"/>
    <w:rsid w:val="34502788"/>
    <w:rsid w:val="34511523"/>
    <w:rsid w:val="345342A9"/>
    <w:rsid w:val="34580648"/>
    <w:rsid w:val="34616862"/>
    <w:rsid w:val="3463047C"/>
    <w:rsid w:val="34630D13"/>
    <w:rsid w:val="34630EC2"/>
    <w:rsid w:val="34657545"/>
    <w:rsid w:val="346A6325"/>
    <w:rsid w:val="346C2EEB"/>
    <w:rsid w:val="346F7D77"/>
    <w:rsid w:val="34805FFC"/>
    <w:rsid w:val="34821E93"/>
    <w:rsid w:val="348507DD"/>
    <w:rsid w:val="348E0430"/>
    <w:rsid w:val="348F0DBB"/>
    <w:rsid w:val="34906ADC"/>
    <w:rsid w:val="34910270"/>
    <w:rsid w:val="34920C43"/>
    <w:rsid w:val="3492531D"/>
    <w:rsid w:val="34937187"/>
    <w:rsid w:val="34992B68"/>
    <w:rsid w:val="349D70B9"/>
    <w:rsid w:val="34A15109"/>
    <w:rsid w:val="34A94A73"/>
    <w:rsid w:val="34A9775D"/>
    <w:rsid w:val="34AB1555"/>
    <w:rsid w:val="34AD2D7B"/>
    <w:rsid w:val="34B51506"/>
    <w:rsid w:val="34BD4D6C"/>
    <w:rsid w:val="34C93652"/>
    <w:rsid w:val="34CB0E5A"/>
    <w:rsid w:val="34CD6228"/>
    <w:rsid w:val="34D2065A"/>
    <w:rsid w:val="34DC0BE0"/>
    <w:rsid w:val="34DE67BC"/>
    <w:rsid w:val="34E00E3C"/>
    <w:rsid w:val="34EA6EED"/>
    <w:rsid w:val="34EB7A12"/>
    <w:rsid w:val="34EC4518"/>
    <w:rsid w:val="34EE694B"/>
    <w:rsid w:val="34F53A73"/>
    <w:rsid w:val="34F57BD0"/>
    <w:rsid w:val="34F73157"/>
    <w:rsid w:val="34F86742"/>
    <w:rsid w:val="35057AFA"/>
    <w:rsid w:val="35060369"/>
    <w:rsid w:val="350A2674"/>
    <w:rsid w:val="350F092D"/>
    <w:rsid w:val="35164229"/>
    <w:rsid w:val="3518249B"/>
    <w:rsid w:val="351F48E9"/>
    <w:rsid w:val="35201EAF"/>
    <w:rsid w:val="3527048E"/>
    <w:rsid w:val="35275E75"/>
    <w:rsid w:val="352B64C8"/>
    <w:rsid w:val="352C7A61"/>
    <w:rsid w:val="352D614E"/>
    <w:rsid w:val="353340A6"/>
    <w:rsid w:val="353661AE"/>
    <w:rsid w:val="35391B54"/>
    <w:rsid w:val="353D49F0"/>
    <w:rsid w:val="35423EA7"/>
    <w:rsid w:val="35446D0F"/>
    <w:rsid w:val="35447648"/>
    <w:rsid w:val="35471797"/>
    <w:rsid w:val="35497FD0"/>
    <w:rsid w:val="354C1944"/>
    <w:rsid w:val="35525F03"/>
    <w:rsid w:val="35544994"/>
    <w:rsid w:val="3555212D"/>
    <w:rsid w:val="3558197E"/>
    <w:rsid w:val="35586332"/>
    <w:rsid w:val="355B4625"/>
    <w:rsid w:val="356040D9"/>
    <w:rsid w:val="35662A27"/>
    <w:rsid w:val="3566596D"/>
    <w:rsid w:val="356F3769"/>
    <w:rsid w:val="357258E3"/>
    <w:rsid w:val="358D56E8"/>
    <w:rsid w:val="358F5C65"/>
    <w:rsid w:val="35932797"/>
    <w:rsid w:val="359424CC"/>
    <w:rsid w:val="359A6B8C"/>
    <w:rsid w:val="359C685C"/>
    <w:rsid w:val="35A31DC4"/>
    <w:rsid w:val="35AA20B7"/>
    <w:rsid w:val="35B340D0"/>
    <w:rsid w:val="35B36225"/>
    <w:rsid w:val="35BB69AD"/>
    <w:rsid w:val="35BC4DB6"/>
    <w:rsid w:val="35BD6620"/>
    <w:rsid w:val="35BF1DE2"/>
    <w:rsid w:val="35C522B3"/>
    <w:rsid w:val="35CD739B"/>
    <w:rsid w:val="35CE2C2F"/>
    <w:rsid w:val="35D432A5"/>
    <w:rsid w:val="35DD6583"/>
    <w:rsid w:val="35E04698"/>
    <w:rsid w:val="35E318A7"/>
    <w:rsid w:val="35E70042"/>
    <w:rsid w:val="35EF348E"/>
    <w:rsid w:val="35EF76C2"/>
    <w:rsid w:val="35F01419"/>
    <w:rsid w:val="35F36209"/>
    <w:rsid w:val="35F67D50"/>
    <w:rsid w:val="35F72524"/>
    <w:rsid w:val="35FE6028"/>
    <w:rsid w:val="360F4065"/>
    <w:rsid w:val="3612214B"/>
    <w:rsid w:val="36176F01"/>
    <w:rsid w:val="361F0015"/>
    <w:rsid w:val="361F6E0F"/>
    <w:rsid w:val="3625021E"/>
    <w:rsid w:val="36257CE3"/>
    <w:rsid w:val="36260559"/>
    <w:rsid w:val="362C549B"/>
    <w:rsid w:val="362C5AB7"/>
    <w:rsid w:val="362F22E8"/>
    <w:rsid w:val="36366F3A"/>
    <w:rsid w:val="36394D8F"/>
    <w:rsid w:val="363E1195"/>
    <w:rsid w:val="364056C3"/>
    <w:rsid w:val="364657FB"/>
    <w:rsid w:val="364E1576"/>
    <w:rsid w:val="365025D8"/>
    <w:rsid w:val="36506409"/>
    <w:rsid w:val="3657314C"/>
    <w:rsid w:val="365C7404"/>
    <w:rsid w:val="36607C51"/>
    <w:rsid w:val="366561F0"/>
    <w:rsid w:val="36746440"/>
    <w:rsid w:val="36787C2B"/>
    <w:rsid w:val="36793570"/>
    <w:rsid w:val="367F73A1"/>
    <w:rsid w:val="36806591"/>
    <w:rsid w:val="36824D31"/>
    <w:rsid w:val="368E7D89"/>
    <w:rsid w:val="36902801"/>
    <w:rsid w:val="369521A2"/>
    <w:rsid w:val="369E5913"/>
    <w:rsid w:val="36A30886"/>
    <w:rsid w:val="36A46757"/>
    <w:rsid w:val="36A52229"/>
    <w:rsid w:val="36A55919"/>
    <w:rsid w:val="36BF5872"/>
    <w:rsid w:val="36C36847"/>
    <w:rsid w:val="36CE08CD"/>
    <w:rsid w:val="36D17BEB"/>
    <w:rsid w:val="36D279D5"/>
    <w:rsid w:val="36D33147"/>
    <w:rsid w:val="36D6181F"/>
    <w:rsid w:val="36E956CE"/>
    <w:rsid w:val="36EA7AE7"/>
    <w:rsid w:val="36F76E40"/>
    <w:rsid w:val="36FC27D1"/>
    <w:rsid w:val="3701364A"/>
    <w:rsid w:val="37014D81"/>
    <w:rsid w:val="37043F08"/>
    <w:rsid w:val="3706737C"/>
    <w:rsid w:val="370A7632"/>
    <w:rsid w:val="3710192B"/>
    <w:rsid w:val="371158BA"/>
    <w:rsid w:val="3715054F"/>
    <w:rsid w:val="371B3433"/>
    <w:rsid w:val="371B3A23"/>
    <w:rsid w:val="371D1329"/>
    <w:rsid w:val="37206182"/>
    <w:rsid w:val="37260757"/>
    <w:rsid w:val="37267395"/>
    <w:rsid w:val="372C3CCE"/>
    <w:rsid w:val="372D2531"/>
    <w:rsid w:val="373F3CD7"/>
    <w:rsid w:val="37475774"/>
    <w:rsid w:val="37491971"/>
    <w:rsid w:val="375961DE"/>
    <w:rsid w:val="375A3610"/>
    <w:rsid w:val="375A4163"/>
    <w:rsid w:val="375E49CA"/>
    <w:rsid w:val="376331B6"/>
    <w:rsid w:val="37637DA8"/>
    <w:rsid w:val="376A7D87"/>
    <w:rsid w:val="376C636B"/>
    <w:rsid w:val="376E0790"/>
    <w:rsid w:val="376E68E3"/>
    <w:rsid w:val="376F2005"/>
    <w:rsid w:val="377316F7"/>
    <w:rsid w:val="37833FCD"/>
    <w:rsid w:val="378633A1"/>
    <w:rsid w:val="378F3E7D"/>
    <w:rsid w:val="3791163F"/>
    <w:rsid w:val="37913CDB"/>
    <w:rsid w:val="3796041E"/>
    <w:rsid w:val="379E4001"/>
    <w:rsid w:val="37A63E37"/>
    <w:rsid w:val="37A75B64"/>
    <w:rsid w:val="37A836CC"/>
    <w:rsid w:val="37AB14B5"/>
    <w:rsid w:val="37B538E3"/>
    <w:rsid w:val="37BB4723"/>
    <w:rsid w:val="37BF59B6"/>
    <w:rsid w:val="37C11F6C"/>
    <w:rsid w:val="37C52EAB"/>
    <w:rsid w:val="37C701EA"/>
    <w:rsid w:val="37CD5B3D"/>
    <w:rsid w:val="37CF464E"/>
    <w:rsid w:val="37D26AFA"/>
    <w:rsid w:val="37D77A3B"/>
    <w:rsid w:val="37DB5D37"/>
    <w:rsid w:val="37DD1C9D"/>
    <w:rsid w:val="37E36D02"/>
    <w:rsid w:val="37EC6E60"/>
    <w:rsid w:val="37EF044A"/>
    <w:rsid w:val="38061B1D"/>
    <w:rsid w:val="3810629D"/>
    <w:rsid w:val="38113978"/>
    <w:rsid w:val="381803B5"/>
    <w:rsid w:val="381B0261"/>
    <w:rsid w:val="381B078B"/>
    <w:rsid w:val="382239C5"/>
    <w:rsid w:val="38281465"/>
    <w:rsid w:val="382D580F"/>
    <w:rsid w:val="382E0132"/>
    <w:rsid w:val="38364C89"/>
    <w:rsid w:val="38377BEA"/>
    <w:rsid w:val="38381772"/>
    <w:rsid w:val="384111E3"/>
    <w:rsid w:val="38456684"/>
    <w:rsid w:val="384C177E"/>
    <w:rsid w:val="38503E0B"/>
    <w:rsid w:val="38561E67"/>
    <w:rsid w:val="3866668F"/>
    <w:rsid w:val="38682EB5"/>
    <w:rsid w:val="386D7DA3"/>
    <w:rsid w:val="386F32DC"/>
    <w:rsid w:val="38711A07"/>
    <w:rsid w:val="38724232"/>
    <w:rsid w:val="3872458B"/>
    <w:rsid w:val="38724721"/>
    <w:rsid w:val="38743A46"/>
    <w:rsid w:val="38782F78"/>
    <w:rsid w:val="38816A28"/>
    <w:rsid w:val="388371CE"/>
    <w:rsid w:val="38862017"/>
    <w:rsid w:val="38892642"/>
    <w:rsid w:val="38923E2F"/>
    <w:rsid w:val="38957AC9"/>
    <w:rsid w:val="38A0116B"/>
    <w:rsid w:val="38A3512C"/>
    <w:rsid w:val="38A40673"/>
    <w:rsid w:val="38A4336B"/>
    <w:rsid w:val="38B30819"/>
    <w:rsid w:val="38B317CE"/>
    <w:rsid w:val="38B433D4"/>
    <w:rsid w:val="38B518A1"/>
    <w:rsid w:val="38B51A61"/>
    <w:rsid w:val="38B842AB"/>
    <w:rsid w:val="38C75B36"/>
    <w:rsid w:val="38CA7C87"/>
    <w:rsid w:val="38CB0449"/>
    <w:rsid w:val="38D240FC"/>
    <w:rsid w:val="38DC4171"/>
    <w:rsid w:val="38DF2F28"/>
    <w:rsid w:val="38E3492E"/>
    <w:rsid w:val="38E41DB0"/>
    <w:rsid w:val="38E600F5"/>
    <w:rsid w:val="38EA64E7"/>
    <w:rsid w:val="38F358C4"/>
    <w:rsid w:val="38F672B3"/>
    <w:rsid w:val="38FB00B8"/>
    <w:rsid w:val="38FC2C0F"/>
    <w:rsid w:val="390A548C"/>
    <w:rsid w:val="390B74FA"/>
    <w:rsid w:val="3911397D"/>
    <w:rsid w:val="391C66F4"/>
    <w:rsid w:val="392034BB"/>
    <w:rsid w:val="39221E1E"/>
    <w:rsid w:val="39292C9B"/>
    <w:rsid w:val="392A0270"/>
    <w:rsid w:val="393771B3"/>
    <w:rsid w:val="393C4E88"/>
    <w:rsid w:val="39467380"/>
    <w:rsid w:val="394F27C3"/>
    <w:rsid w:val="3958385B"/>
    <w:rsid w:val="395F52BF"/>
    <w:rsid w:val="39626AD0"/>
    <w:rsid w:val="39631034"/>
    <w:rsid w:val="39677232"/>
    <w:rsid w:val="396967FF"/>
    <w:rsid w:val="396B0135"/>
    <w:rsid w:val="3971563B"/>
    <w:rsid w:val="39766702"/>
    <w:rsid w:val="397D0D7F"/>
    <w:rsid w:val="3985015E"/>
    <w:rsid w:val="39853EA2"/>
    <w:rsid w:val="398611F5"/>
    <w:rsid w:val="398E3399"/>
    <w:rsid w:val="39912BBF"/>
    <w:rsid w:val="399813BB"/>
    <w:rsid w:val="39996174"/>
    <w:rsid w:val="399E651D"/>
    <w:rsid w:val="39A718DF"/>
    <w:rsid w:val="39A75774"/>
    <w:rsid w:val="39AA38EB"/>
    <w:rsid w:val="39AC15FB"/>
    <w:rsid w:val="39AE65FF"/>
    <w:rsid w:val="39B248D7"/>
    <w:rsid w:val="39BB248C"/>
    <w:rsid w:val="39BC0742"/>
    <w:rsid w:val="39BC4A94"/>
    <w:rsid w:val="39BE24C2"/>
    <w:rsid w:val="39C01CB9"/>
    <w:rsid w:val="39C4600D"/>
    <w:rsid w:val="39C50F7A"/>
    <w:rsid w:val="39C535D2"/>
    <w:rsid w:val="39C61971"/>
    <w:rsid w:val="39C71F70"/>
    <w:rsid w:val="39C7628E"/>
    <w:rsid w:val="39C84273"/>
    <w:rsid w:val="39CD234A"/>
    <w:rsid w:val="39D134FB"/>
    <w:rsid w:val="39D50230"/>
    <w:rsid w:val="39DB4EAA"/>
    <w:rsid w:val="39E04980"/>
    <w:rsid w:val="39EA2DEE"/>
    <w:rsid w:val="39F3076D"/>
    <w:rsid w:val="39FB764E"/>
    <w:rsid w:val="3A15111D"/>
    <w:rsid w:val="3A1E2E3B"/>
    <w:rsid w:val="3A232E71"/>
    <w:rsid w:val="3A275673"/>
    <w:rsid w:val="3A275D41"/>
    <w:rsid w:val="3A2E243B"/>
    <w:rsid w:val="3A371BA1"/>
    <w:rsid w:val="3A3B7318"/>
    <w:rsid w:val="3A3C23B1"/>
    <w:rsid w:val="3A4862AF"/>
    <w:rsid w:val="3A490AA1"/>
    <w:rsid w:val="3A4E5672"/>
    <w:rsid w:val="3A587710"/>
    <w:rsid w:val="3A590F78"/>
    <w:rsid w:val="3A5F2F25"/>
    <w:rsid w:val="3A612BB4"/>
    <w:rsid w:val="3A620291"/>
    <w:rsid w:val="3A645830"/>
    <w:rsid w:val="3A683789"/>
    <w:rsid w:val="3A69524D"/>
    <w:rsid w:val="3A700CBD"/>
    <w:rsid w:val="3A7F1E95"/>
    <w:rsid w:val="3A815D3B"/>
    <w:rsid w:val="3A844895"/>
    <w:rsid w:val="3A8803E5"/>
    <w:rsid w:val="3A8945E3"/>
    <w:rsid w:val="3A8D4F95"/>
    <w:rsid w:val="3A8E2C1B"/>
    <w:rsid w:val="3A903515"/>
    <w:rsid w:val="3A905EA7"/>
    <w:rsid w:val="3A97015A"/>
    <w:rsid w:val="3A970FE1"/>
    <w:rsid w:val="3A976727"/>
    <w:rsid w:val="3AA4318C"/>
    <w:rsid w:val="3AA539C1"/>
    <w:rsid w:val="3AA96B59"/>
    <w:rsid w:val="3AAA4B05"/>
    <w:rsid w:val="3AAE1533"/>
    <w:rsid w:val="3AB6600D"/>
    <w:rsid w:val="3AB71B6E"/>
    <w:rsid w:val="3ABD1DEE"/>
    <w:rsid w:val="3AC167FE"/>
    <w:rsid w:val="3AC96439"/>
    <w:rsid w:val="3AD05A24"/>
    <w:rsid w:val="3AD562ED"/>
    <w:rsid w:val="3AE014A0"/>
    <w:rsid w:val="3AE10265"/>
    <w:rsid w:val="3AE64D95"/>
    <w:rsid w:val="3AF1437A"/>
    <w:rsid w:val="3AF516CB"/>
    <w:rsid w:val="3B025E93"/>
    <w:rsid w:val="3B085B75"/>
    <w:rsid w:val="3B0E27C6"/>
    <w:rsid w:val="3B0E4036"/>
    <w:rsid w:val="3B1D3CD8"/>
    <w:rsid w:val="3B241654"/>
    <w:rsid w:val="3B252B8B"/>
    <w:rsid w:val="3B344A78"/>
    <w:rsid w:val="3B36363D"/>
    <w:rsid w:val="3B36495C"/>
    <w:rsid w:val="3B442CE1"/>
    <w:rsid w:val="3B5077C9"/>
    <w:rsid w:val="3B5E0AD1"/>
    <w:rsid w:val="3B6A2554"/>
    <w:rsid w:val="3B813B80"/>
    <w:rsid w:val="3B855465"/>
    <w:rsid w:val="3B860962"/>
    <w:rsid w:val="3B8A746A"/>
    <w:rsid w:val="3B8D5370"/>
    <w:rsid w:val="3B933A3A"/>
    <w:rsid w:val="3B9633BA"/>
    <w:rsid w:val="3B9E2FE3"/>
    <w:rsid w:val="3BA32195"/>
    <w:rsid w:val="3BAC231F"/>
    <w:rsid w:val="3BB51272"/>
    <w:rsid w:val="3BB704D7"/>
    <w:rsid w:val="3BBA28B9"/>
    <w:rsid w:val="3BC3363D"/>
    <w:rsid w:val="3BC873C8"/>
    <w:rsid w:val="3BCA3500"/>
    <w:rsid w:val="3BCE75C6"/>
    <w:rsid w:val="3BD61F81"/>
    <w:rsid w:val="3BDD3F5D"/>
    <w:rsid w:val="3BE44817"/>
    <w:rsid w:val="3BE569A9"/>
    <w:rsid w:val="3BEB7B91"/>
    <w:rsid w:val="3BF578C8"/>
    <w:rsid w:val="3BF835E7"/>
    <w:rsid w:val="3BFB6199"/>
    <w:rsid w:val="3BFE605B"/>
    <w:rsid w:val="3C124296"/>
    <w:rsid w:val="3C2B01B6"/>
    <w:rsid w:val="3C2B1B16"/>
    <w:rsid w:val="3C2D28F1"/>
    <w:rsid w:val="3C307595"/>
    <w:rsid w:val="3C330A3C"/>
    <w:rsid w:val="3C3565A5"/>
    <w:rsid w:val="3C37554E"/>
    <w:rsid w:val="3C3F6695"/>
    <w:rsid w:val="3C406A76"/>
    <w:rsid w:val="3C4B00B4"/>
    <w:rsid w:val="3C553E08"/>
    <w:rsid w:val="3C57623D"/>
    <w:rsid w:val="3C5A50C7"/>
    <w:rsid w:val="3C5D2C0F"/>
    <w:rsid w:val="3C6B27A6"/>
    <w:rsid w:val="3C6C7A68"/>
    <w:rsid w:val="3C6F4F04"/>
    <w:rsid w:val="3C7202B3"/>
    <w:rsid w:val="3C723785"/>
    <w:rsid w:val="3C751035"/>
    <w:rsid w:val="3C770F5B"/>
    <w:rsid w:val="3C7C4021"/>
    <w:rsid w:val="3C84489A"/>
    <w:rsid w:val="3C8C2179"/>
    <w:rsid w:val="3C8C72C6"/>
    <w:rsid w:val="3C9347D0"/>
    <w:rsid w:val="3CA26A4B"/>
    <w:rsid w:val="3CA37F11"/>
    <w:rsid w:val="3CAC2903"/>
    <w:rsid w:val="3CAD67AA"/>
    <w:rsid w:val="3CB429E0"/>
    <w:rsid w:val="3CB5527F"/>
    <w:rsid w:val="3CBC6EA3"/>
    <w:rsid w:val="3CC0495C"/>
    <w:rsid w:val="3CC50758"/>
    <w:rsid w:val="3CCD4FB0"/>
    <w:rsid w:val="3CD11D73"/>
    <w:rsid w:val="3CD35D17"/>
    <w:rsid w:val="3CD425D3"/>
    <w:rsid w:val="3CD5049C"/>
    <w:rsid w:val="3CD57088"/>
    <w:rsid w:val="3CE515FE"/>
    <w:rsid w:val="3CE932EA"/>
    <w:rsid w:val="3CEB245F"/>
    <w:rsid w:val="3CF625E3"/>
    <w:rsid w:val="3CF827E5"/>
    <w:rsid w:val="3D03644A"/>
    <w:rsid w:val="3D0453FB"/>
    <w:rsid w:val="3D096700"/>
    <w:rsid w:val="3D11520D"/>
    <w:rsid w:val="3D1471D1"/>
    <w:rsid w:val="3D181E7A"/>
    <w:rsid w:val="3D184FBF"/>
    <w:rsid w:val="3D211379"/>
    <w:rsid w:val="3D264FB0"/>
    <w:rsid w:val="3D2A7AA8"/>
    <w:rsid w:val="3D321FEE"/>
    <w:rsid w:val="3D3B778D"/>
    <w:rsid w:val="3D3C1A54"/>
    <w:rsid w:val="3D3F7CDD"/>
    <w:rsid w:val="3D450CFF"/>
    <w:rsid w:val="3D4643AF"/>
    <w:rsid w:val="3D505EE1"/>
    <w:rsid w:val="3D5A0EF7"/>
    <w:rsid w:val="3D622EAE"/>
    <w:rsid w:val="3D636109"/>
    <w:rsid w:val="3D642BAA"/>
    <w:rsid w:val="3D65210B"/>
    <w:rsid w:val="3D673DA4"/>
    <w:rsid w:val="3D6F6DCA"/>
    <w:rsid w:val="3D7E6DA6"/>
    <w:rsid w:val="3D81278C"/>
    <w:rsid w:val="3D932B7D"/>
    <w:rsid w:val="3D9474A6"/>
    <w:rsid w:val="3D995BCD"/>
    <w:rsid w:val="3D9F019D"/>
    <w:rsid w:val="3D9F24FE"/>
    <w:rsid w:val="3D9F4E51"/>
    <w:rsid w:val="3DA02D43"/>
    <w:rsid w:val="3DA1703B"/>
    <w:rsid w:val="3DAA178D"/>
    <w:rsid w:val="3DAF1AA7"/>
    <w:rsid w:val="3DB71A78"/>
    <w:rsid w:val="3DB90485"/>
    <w:rsid w:val="3DBD4355"/>
    <w:rsid w:val="3DC33322"/>
    <w:rsid w:val="3DC40407"/>
    <w:rsid w:val="3DC84217"/>
    <w:rsid w:val="3DCA78F6"/>
    <w:rsid w:val="3DD15E0C"/>
    <w:rsid w:val="3DDD77D1"/>
    <w:rsid w:val="3DDE40D5"/>
    <w:rsid w:val="3DDE770D"/>
    <w:rsid w:val="3DE40673"/>
    <w:rsid w:val="3DE71BF4"/>
    <w:rsid w:val="3DE736D3"/>
    <w:rsid w:val="3DE813F6"/>
    <w:rsid w:val="3DE908DD"/>
    <w:rsid w:val="3DF02C80"/>
    <w:rsid w:val="3DF06748"/>
    <w:rsid w:val="3DF13735"/>
    <w:rsid w:val="3DF7337B"/>
    <w:rsid w:val="3DF7517E"/>
    <w:rsid w:val="3DF8158C"/>
    <w:rsid w:val="3E02255D"/>
    <w:rsid w:val="3E1075A0"/>
    <w:rsid w:val="3E111809"/>
    <w:rsid w:val="3E1246E2"/>
    <w:rsid w:val="3E172ADE"/>
    <w:rsid w:val="3E1D16AB"/>
    <w:rsid w:val="3E215388"/>
    <w:rsid w:val="3E2A5B7A"/>
    <w:rsid w:val="3E314581"/>
    <w:rsid w:val="3E321F7A"/>
    <w:rsid w:val="3E3607CE"/>
    <w:rsid w:val="3E3B67EB"/>
    <w:rsid w:val="3E415188"/>
    <w:rsid w:val="3E4506CB"/>
    <w:rsid w:val="3E473EFA"/>
    <w:rsid w:val="3E49191F"/>
    <w:rsid w:val="3E4A576F"/>
    <w:rsid w:val="3E5E51D2"/>
    <w:rsid w:val="3E643B50"/>
    <w:rsid w:val="3E7C7434"/>
    <w:rsid w:val="3E7E5FFF"/>
    <w:rsid w:val="3E9868FE"/>
    <w:rsid w:val="3EAD3491"/>
    <w:rsid w:val="3EAE1F0D"/>
    <w:rsid w:val="3EB3254D"/>
    <w:rsid w:val="3EB45080"/>
    <w:rsid w:val="3EB509D4"/>
    <w:rsid w:val="3EB574DB"/>
    <w:rsid w:val="3EC124E0"/>
    <w:rsid w:val="3EC928FE"/>
    <w:rsid w:val="3ECD3C62"/>
    <w:rsid w:val="3ED34E18"/>
    <w:rsid w:val="3ED863B2"/>
    <w:rsid w:val="3EE60000"/>
    <w:rsid w:val="3EE63F76"/>
    <w:rsid w:val="3EF34438"/>
    <w:rsid w:val="3EF65257"/>
    <w:rsid w:val="3EF860B7"/>
    <w:rsid w:val="3F0533B8"/>
    <w:rsid w:val="3F055471"/>
    <w:rsid w:val="3F0B6BB4"/>
    <w:rsid w:val="3F0E70C6"/>
    <w:rsid w:val="3F0F0262"/>
    <w:rsid w:val="3F112A45"/>
    <w:rsid w:val="3F147E6B"/>
    <w:rsid w:val="3F1A1AB4"/>
    <w:rsid w:val="3F1D7CCE"/>
    <w:rsid w:val="3F214565"/>
    <w:rsid w:val="3F247EE8"/>
    <w:rsid w:val="3F25526F"/>
    <w:rsid w:val="3F3073F8"/>
    <w:rsid w:val="3F313842"/>
    <w:rsid w:val="3F342BC1"/>
    <w:rsid w:val="3F357EA9"/>
    <w:rsid w:val="3F360C50"/>
    <w:rsid w:val="3F37438E"/>
    <w:rsid w:val="3F381E53"/>
    <w:rsid w:val="3F39517E"/>
    <w:rsid w:val="3F4A1A4B"/>
    <w:rsid w:val="3F4E721F"/>
    <w:rsid w:val="3F4F327D"/>
    <w:rsid w:val="3F59078D"/>
    <w:rsid w:val="3F593B59"/>
    <w:rsid w:val="3F5F6CAF"/>
    <w:rsid w:val="3F6834CC"/>
    <w:rsid w:val="3F6A7C04"/>
    <w:rsid w:val="3F6E1AD0"/>
    <w:rsid w:val="3F750A62"/>
    <w:rsid w:val="3F7A0F85"/>
    <w:rsid w:val="3F837FDF"/>
    <w:rsid w:val="3F873686"/>
    <w:rsid w:val="3F885607"/>
    <w:rsid w:val="3F9027E8"/>
    <w:rsid w:val="3F906461"/>
    <w:rsid w:val="3F951EBE"/>
    <w:rsid w:val="3FA056F3"/>
    <w:rsid w:val="3FA10FD0"/>
    <w:rsid w:val="3FA5374E"/>
    <w:rsid w:val="3FA542BF"/>
    <w:rsid w:val="3FA8008E"/>
    <w:rsid w:val="3FAD73B9"/>
    <w:rsid w:val="3FB6429F"/>
    <w:rsid w:val="3FBB5E24"/>
    <w:rsid w:val="3FC15563"/>
    <w:rsid w:val="3FC42770"/>
    <w:rsid w:val="3FD616F4"/>
    <w:rsid w:val="3FD96717"/>
    <w:rsid w:val="3FDA33BA"/>
    <w:rsid w:val="3FDB3237"/>
    <w:rsid w:val="3FE04E96"/>
    <w:rsid w:val="3FE75617"/>
    <w:rsid w:val="3FEB3279"/>
    <w:rsid w:val="3FED1D17"/>
    <w:rsid w:val="3FF44305"/>
    <w:rsid w:val="3FF47644"/>
    <w:rsid w:val="3FFA3590"/>
    <w:rsid w:val="3FFC515B"/>
    <w:rsid w:val="400210C8"/>
    <w:rsid w:val="40095828"/>
    <w:rsid w:val="401264FE"/>
    <w:rsid w:val="4017015A"/>
    <w:rsid w:val="401727FE"/>
    <w:rsid w:val="401F176F"/>
    <w:rsid w:val="40215570"/>
    <w:rsid w:val="40310275"/>
    <w:rsid w:val="4039472D"/>
    <w:rsid w:val="40394E85"/>
    <w:rsid w:val="40462671"/>
    <w:rsid w:val="404D42D5"/>
    <w:rsid w:val="40517233"/>
    <w:rsid w:val="405276CB"/>
    <w:rsid w:val="405300C8"/>
    <w:rsid w:val="405C25F4"/>
    <w:rsid w:val="405C6928"/>
    <w:rsid w:val="40641CBB"/>
    <w:rsid w:val="406849E2"/>
    <w:rsid w:val="406D4FED"/>
    <w:rsid w:val="406E289B"/>
    <w:rsid w:val="40743E65"/>
    <w:rsid w:val="407563F0"/>
    <w:rsid w:val="407A7FC1"/>
    <w:rsid w:val="40831035"/>
    <w:rsid w:val="40883B3C"/>
    <w:rsid w:val="408E18B6"/>
    <w:rsid w:val="408F30AC"/>
    <w:rsid w:val="408F4029"/>
    <w:rsid w:val="409305D8"/>
    <w:rsid w:val="409F13F3"/>
    <w:rsid w:val="40A0205A"/>
    <w:rsid w:val="40A10DF4"/>
    <w:rsid w:val="40A56E0C"/>
    <w:rsid w:val="40A932C7"/>
    <w:rsid w:val="40A972E9"/>
    <w:rsid w:val="40B813AC"/>
    <w:rsid w:val="40BB0430"/>
    <w:rsid w:val="40C9331F"/>
    <w:rsid w:val="40CA54C8"/>
    <w:rsid w:val="40D05C5D"/>
    <w:rsid w:val="40D661CD"/>
    <w:rsid w:val="40E04C22"/>
    <w:rsid w:val="40E16B14"/>
    <w:rsid w:val="40E434CB"/>
    <w:rsid w:val="40F90193"/>
    <w:rsid w:val="41004905"/>
    <w:rsid w:val="410F0FB9"/>
    <w:rsid w:val="41163D41"/>
    <w:rsid w:val="411D6E04"/>
    <w:rsid w:val="41240E11"/>
    <w:rsid w:val="413A7B01"/>
    <w:rsid w:val="413B2F08"/>
    <w:rsid w:val="414C23CE"/>
    <w:rsid w:val="414D2251"/>
    <w:rsid w:val="414E5190"/>
    <w:rsid w:val="4150379A"/>
    <w:rsid w:val="41530017"/>
    <w:rsid w:val="41567139"/>
    <w:rsid w:val="415C32E1"/>
    <w:rsid w:val="415C5EFF"/>
    <w:rsid w:val="41725472"/>
    <w:rsid w:val="4177153E"/>
    <w:rsid w:val="417B20A3"/>
    <w:rsid w:val="417F76AB"/>
    <w:rsid w:val="41833139"/>
    <w:rsid w:val="41895C29"/>
    <w:rsid w:val="41B1703C"/>
    <w:rsid w:val="41B45AC9"/>
    <w:rsid w:val="41BA24E8"/>
    <w:rsid w:val="41C12B50"/>
    <w:rsid w:val="41C87728"/>
    <w:rsid w:val="41CC4771"/>
    <w:rsid w:val="41D90A65"/>
    <w:rsid w:val="41DE5D4C"/>
    <w:rsid w:val="41E20F12"/>
    <w:rsid w:val="41EB3926"/>
    <w:rsid w:val="41F13C0E"/>
    <w:rsid w:val="41F44105"/>
    <w:rsid w:val="41F82E67"/>
    <w:rsid w:val="41FC26D6"/>
    <w:rsid w:val="41FE473B"/>
    <w:rsid w:val="42004466"/>
    <w:rsid w:val="420B3AE6"/>
    <w:rsid w:val="420C15A8"/>
    <w:rsid w:val="420C3179"/>
    <w:rsid w:val="42132829"/>
    <w:rsid w:val="42176F51"/>
    <w:rsid w:val="42190F9F"/>
    <w:rsid w:val="421A40F3"/>
    <w:rsid w:val="42226A80"/>
    <w:rsid w:val="4230096B"/>
    <w:rsid w:val="423B4F57"/>
    <w:rsid w:val="423B5F17"/>
    <w:rsid w:val="424836E6"/>
    <w:rsid w:val="4248521E"/>
    <w:rsid w:val="42487458"/>
    <w:rsid w:val="425435F1"/>
    <w:rsid w:val="42587E68"/>
    <w:rsid w:val="4271108B"/>
    <w:rsid w:val="42731B34"/>
    <w:rsid w:val="427806D5"/>
    <w:rsid w:val="42811DA7"/>
    <w:rsid w:val="4287100D"/>
    <w:rsid w:val="428750C9"/>
    <w:rsid w:val="428F738E"/>
    <w:rsid w:val="42920141"/>
    <w:rsid w:val="42921D14"/>
    <w:rsid w:val="42955B66"/>
    <w:rsid w:val="4298457C"/>
    <w:rsid w:val="429F126D"/>
    <w:rsid w:val="42A0641B"/>
    <w:rsid w:val="42A116EB"/>
    <w:rsid w:val="42A21F8B"/>
    <w:rsid w:val="42AE42D8"/>
    <w:rsid w:val="42AE71BE"/>
    <w:rsid w:val="42B1063F"/>
    <w:rsid w:val="42B43CC1"/>
    <w:rsid w:val="42B5694A"/>
    <w:rsid w:val="42BC0051"/>
    <w:rsid w:val="42C22422"/>
    <w:rsid w:val="42C2253B"/>
    <w:rsid w:val="42C72FF9"/>
    <w:rsid w:val="42C84D73"/>
    <w:rsid w:val="42E33542"/>
    <w:rsid w:val="42E74940"/>
    <w:rsid w:val="42E845DA"/>
    <w:rsid w:val="42EA7866"/>
    <w:rsid w:val="42EC6090"/>
    <w:rsid w:val="42EF6A9E"/>
    <w:rsid w:val="42FB4930"/>
    <w:rsid w:val="43031E9A"/>
    <w:rsid w:val="430B40AA"/>
    <w:rsid w:val="43122F44"/>
    <w:rsid w:val="43167AED"/>
    <w:rsid w:val="43194B68"/>
    <w:rsid w:val="431B25C5"/>
    <w:rsid w:val="431F3118"/>
    <w:rsid w:val="43206FF1"/>
    <w:rsid w:val="432A5C45"/>
    <w:rsid w:val="432A6B73"/>
    <w:rsid w:val="43313D42"/>
    <w:rsid w:val="433618A8"/>
    <w:rsid w:val="43364311"/>
    <w:rsid w:val="433E2C06"/>
    <w:rsid w:val="434562ED"/>
    <w:rsid w:val="434C704F"/>
    <w:rsid w:val="4358323D"/>
    <w:rsid w:val="436356D3"/>
    <w:rsid w:val="436815D5"/>
    <w:rsid w:val="43697B64"/>
    <w:rsid w:val="436B46B9"/>
    <w:rsid w:val="436C4CEF"/>
    <w:rsid w:val="43722D79"/>
    <w:rsid w:val="43766C41"/>
    <w:rsid w:val="4377031D"/>
    <w:rsid w:val="437B61DE"/>
    <w:rsid w:val="43842841"/>
    <w:rsid w:val="438B2874"/>
    <w:rsid w:val="438E78D3"/>
    <w:rsid w:val="4395716B"/>
    <w:rsid w:val="439D49B3"/>
    <w:rsid w:val="43A41828"/>
    <w:rsid w:val="43A4771F"/>
    <w:rsid w:val="43AA747A"/>
    <w:rsid w:val="43B2468C"/>
    <w:rsid w:val="43B70C04"/>
    <w:rsid w:val="43BA6ACB"/>
    <w:rsid w:val="43C152CA"/>
    <w:rsid w:val="43C236D3"/>
    <w:rsid w:val="43C30EC5"/>
    <w:rsid w:val="43C32A99"/>
    <w:rsid w:val="43C34B92"/>
    <w:rsid w:val="43CE51C0"/>
    <w:rsid w:val="43D35E5A"/>
    <w:rsid w:val="43D44D18"/>
    <w:rsid w:val="43D53B1A"/>
    <w:rsid w:val="43D93CC5"/>
    <w:rsid w:val="43D965D2"/>
    <w:rsid w:val="43DD1583"/>
    <w:rsid w:val="43DD30D8"/>
    <w:rsid w:val="43E21B6F"/>
    <w:rsid w:val="43EB704B"/>
    <w:rsid w:val="43F17946"/>
    <w:rsid w:val="43F833FC"/>
    <w:rsid w:val="43FD7CE5"/>
    <w:rsid w:val="43FE147E"/>
    <w:rsid w:val="440424DA"/>
    <w:rsid w:val="44060D82"/>
    <w:rsid w:val="44167137"/>
    <w:rsid w:val="441B6762"/>
    <w:rsid w:val="441E1067"/>
    <w:rsid w:val="44201BDC"/>
    <w:rsid w:val="442210F8"/>
    <w:rsid w:val="44240A1F"/>
    <w:rsid w:val="44250E54"/>
    <w:rsid w:val="44274831"/>
    <w:rsid w:val="442A589A"/>
    <w:rsid w:val="443278C6"/>
    <w:rsid w:val="443327A2"/>
    <w:rsid w:val="44342247"/>
    <w:rsid w:val="44366A10"/>
    <w:rsid w:val="443738F8"/>
    <w:rsid w:val="443758A1"/>
    <w:rsid w:val="44375B1D"/>
    <w:rsid w:val="443E331C"/>
    <w:rsid w:val="444056AE"/>
    <w:rsid w:val="44416FF7"/>
    <w:rsid w:val="444310A6"/>
    <w:rsid w:val="44475AAC"/>
    <w:rsid w:val="444D311F"/>
    <w:rsid w:val="444D6742"/>
    <w:rsid w:val="445005E3"/>
    <w:rsid w:val="44572E22"/>
    <w:rsid w:val="4468402C"/>
    <w:rsid w:val="447201E7"/>
    <w:rsid w:val="44785E63"/>
    <w:rsid w:val="44793150"/>
    <w:rsid w:val="44817AB2"/>
    <w:rsid w:val="448468DA"/>
    <w:rsid w:val="44875DCC"/>
    <w:rsid w:val="449930A3"/>
    <w:rsid w:val="44A26FBA"/>
    <w:rsid w:val="44AA4064"/>
    <w:rsid w:val="44AE68AA"/>
    <w:rsid w:val="44B008B8"/>
    <w:rsid w:val="44B80F49"/>
    <w:rsid w:val="44BD2C4B"/>
    <w:rsid w:val="44C0681E"/>
    <w:rsid w:val="44CB5134"/>
    <w:rsid w:val="44D4326C"/>
    <w:rsid w:val="44D461A3"/>
    <w:rsid w:val="44D56201"/>
    <w:rsid w:val="44DA5B62"/>
    <w:rsid w:val="44E8417A"/>
    <w:rsid w:val="44ED1A32"/>
    <w:rsid w:val="44F04C97"/>
    <w:rsid w:val="44F73262"/>
    <w:rsid w:val="44FC3774"/>
    <w:rsid w:val="450C6ED4"/>
    <w:rsid w:val="450E0DFD"/>
    <w:rsid w:val="450E58D8"/>
    <w:rsid w:val="451211BF"/>
    <w:rsid w:val="451244C8"/>
    <w:rsid w:val="45181206"/>
    <w:rsid w:val="4518684D"/>
    <w:rsid w:val="451E0291"/>
    <w:rsid w:val="45210590"/>
    <w:rsid w:val="45214E64"/>
    <w:rsid w:val="45227076"/>
    <w:rsid w:val="45243EAB"/>
    <w:rsid w:val="452528E6"/>
    <w:rsid w:val="452B1249"/>
    <w:rsid w:val="453437A9"/>
    <w:rsid w:val="45420CEF"/>
    <w:rsid w:val="454745A7"/>
    <w:rsid w:val="45477CAC"/>
    <w:rsid w:val="454A0A39"/>
    <w:rsid w:val="454A1A1F"/>
    <w:rsid w:val="454B3E02"/>
    <w:rsid w:val="454D4A31"/>
    <w:rsid w:val="45505A4B"/>
    <w:rsid w:val="4551088F"/>
    <w:rsid w:val="45524D82"/>
    <w:rsid w:val="45544581"/>
    <w:rsid w:val="45556132"/>
    <w:rsid w:val="45561282"/>
    <w:rsid w:val="455859D1"/>
    <w:rsid w:val="455E236D"/>
    <w:rsid w:val="4563241C"/>
    <w:rsid w:val="45680F91"/>
    <w:rsid w:val="456D33B2"/>
    <w:rsid w:val="45704496"/>
    <w:rsid w:val="45716576"/>
    <w:rsid w:val="45722CE2"/>
    <w:rsid w:val="457266A3"/>
    <w:rsid w:val="457730C1"/>
    <w:rsid w:val="457F37BA"/>
    <w:rsid w:val="45872043"/>
    <w:rsid w:val="45887244"/>
    <w:rsid w:val="458E2EB3"/>
    <w:rsid w:val="45935B03"/>
    <w:rsid w:val="45972F6C"/>
    <w:rsid w:val="459D5A18"/>
    <w:rsid w:val="459E3BDC"/>
    <w:rsid w:val="45A1173A"/>
    <w:rsid w:val="45AB5840"/>
    <w:rsid w:val="45AB6D20"/>
    <w:rsid w:val="45B1793C"/>
    <w:rsid w:val="45B50C8A"/>
    <w:rsid w:val="45B630CA"/>
    <w:rsid w:val="45BC5042"/>
    <w:rsid w:val="45C64680"/>
    <w:rsid w:val="45C836A1"/>
    <w:rsid w:val="45D63F89"/>
    <w:rsid w:val="45DA342B"/>
    <w:rsid w:val="45F37D0D"/>
    <w:rsid w:val="460B115D"/>
    <w:rsid w:val="460C67CF"/>
    <w:rsid w:val="460D660E"/>
    <w:rsid w:val="4610038B"/>
    <w:rsid w:val="46187CC6"/>
    <w:rsid w:val="46222A08"/>
    <w:rsid w:val="4623114A"/>
    <w:rsid w:val="4625005C"/>
    <w:rsid w:val="463B1A75"/>
    <w:rsid w:val="463E0A97"/>
    <w:rsid w:val="464831BE"/>
    <w:rsid w:val="46490D1A"/>
    <w:rsid w:val="464A4384"/>
    <w:rsid w:val="464C5E69"/>
    <w:rsid w:val="46542687"/>
    <w:rsid w:val="465655D6"/>
    <w:rsid w:val="465A3A32"/>
    <w:rsid w:val="465B1288"/>
    <w:rsid w:val="465E2F5C"/>
    <w:rsid w:val="465E6CBE"/>
    <w:rsid w:val="46645541"/>
    <w:rsid w:val="466847A4"/>
    <w:rsid w:val="46725D46"/>
    <w:rsid w:val="46743082"/>
    <w:rsid w:val="467C24C9"/>
    <w:rsid w:val="467E0C27"/>
    <w:rsid w:val="46852A88"/>
    <w:rsid w:val="469038C2"/>
    <w:rsid w:val="46925C4C"/>
    <w:rsid w:val="46961521"/>
    <w:rsid w:val="46984A77"/>
    <w:rsid w:val="469A5429"/>
    <w:rsid w:val="46A33C3C"/>
    <w:rsid w:val="46A5775B"/>
    <w:rsid w:val="46AB019E"/>
    <w:rsid w:val="46B90E0B"/>
    <w:rsid w:val="46BD3EF4"/>
    <w:rsid w:val="46BE5A58"/>
    <w:rsid w:val="46BF1E58"/>
    <w:rsid w:val="46C35728"/>
    <w:rsid w:val="46CC69CF"/>
    <w:rsid w:val="46CD486E"/>
    <w:rsid w:val="46CF7F30"/>
    <w:rsid w:val="46D73461"/>
    <w:rsid w:val="46DF280C"/>
    <w:rsid w:val="46F23B1A"/>
    <w:rsid w:val="46FA7776"/>
    <w:rsid w:val="46FC52AA"/>
    <w:rsid w:val="46FE3681"/>
    <w:rsid w:val="47020770"/>
    <w:rsid w:val="47067839"/>
    <w:rsid w:val="470C0AED"/>
    <w:rsid w:val="470E6C2A"/>
    <w:rsid w:val="4710058D"/>
    <w:rsid w:val="47101253"/>
    <w:rsid w:val="471045B7"/>
    <w:rsid w:val="47152374"/>
    <w:rsid w:val="471A5B5B"/>
    <w:rsid w:val="47206105"/>
    <w:rsid w:val="47255330"/>
    <w:rsid w:val="472F0630"/>
    <w:rsid w:val="473E5878"/>
    <w:rsid w:val="47423B58"/>
    <w:rsid w:val="47435DCE"/>
    <w:rsid w:val="47462ED5"/>
    <w:rsid w:val="474D53CE"/>
    <w:rsid w:val="474F1439"/>
    <w:rsid w:val="474F6DCE"/>
    <w:rsid w:val="47513B0D"/>
    <w:rsid w:val="47514E77"/>
    <w:rsid w:val="4756379D"/>
    <w:rsid w:val="47585B7A"/>
    <w:rsid w:val="4759548A"/>
    <w:rsid w:val="475C0D5B"/>
    <w:rsid w:val="476414CC"/>
    <w:rsid w:val="476415F0"/>
    <w:rsid w:val="476D3BAD"/>
    <w:rsid w:val="476E3C9B"/>
    <w:rsid w:val="47706CF9"/>
    <w:rsid w:val="4771757A"/>
    <w:rsid w:val="477D2A5E"/>
    <w:rsid w:val="477F064D"/>
    <w:rsid w:val="47812FF4"/>
    <w:rsid w:val="478445D6"/>
    <w:rsid w:val="478806BA"/>
    <w:rsid w:val="47887DBB"/>
    <w:rsid w:val="479000F9"/>
    <w:rsid w:val="4790139B"/>
    <w:rsid w:val="47917E17"/>
    <w:rsid w:val="47924DAC"/>
    <w:rsid w:val="47927D68"/>
    <w:rsid w:val="47A126C9"/>
    <w:rsid w:val="47A410AF"/>
    <w:rsid w:val="47A41612"/>
    <w:rsid w:val="47A42F2F"/>
    <w:rsid w:val="47A7518D"/>
    <w:rsid w:val="47B93A72"/>
    <w:rsid w:val="47BB511F"/>
    <w:rsid w:val="47CA437A"/>
    <w:rsid w:val="47D455CB"/>
    <w:rsid w:val="47DA2CA4"/>
    <w:rsid w:val="47DC04B3"/>
    <w:rsid w:val="47DD237D"/>
    <w:rsid w:val="47DF56B2"/>
    <w:rsid w:val="47EC318E"/>
    <w:rsid w:val="47F74170"/>
    <w:rsid w:val="47FB0F0A"/>
    <w:rsid w:val="47FE6926"/>
    <w:rsid w:val="48057422"/>
    <w:rsid w:val="48066B25"/>
    <w:rsid w:val="480A3D57"/>
    <w:rsid w:val="4813549C"/>
    <w:rsid w:val="48160B28"/>
    <w:rsid w:val="481C4CF7"/>
    <w:rsid w:val="48220F31"/>
    <w:rsid w:val="482B2821"/>
    <w:rsid w:val="48305A77"/>
    <w:rsid w:val="48366A5E"/>
    <w:rsid w:val="483924B0"/>
    <w:rsid w:val="483B6760"/>
    <w:rsid w:val="48412F50"/>
    <w:rsid w:val="48413BE3"/>
    <w:rsid w:val="48417DC1"/>
    <w:rsid w:val="48496922"/>
    <w:rsid w:val="484E782A"/>
    <w:rsid w:val="4854388F"/>
    <w:rsid w:val="485F5BEB"/>
    <w:rsid w:val="48623B09"/>
    <w:rsid w:val="486D5530"/>
    <w:rsid w:val="486E41ED"/>
    <w:rsid w:val="486F4942"/>
    <w:rsid w:val="4874569E"/>
    <w:rsid w:val="48751842"/>
    <w:rsid w:val="487914D0"/>
    <w:rsid w:val="48794224"/>
    <w:rsid w:val="488120FE"/>
    <w:rsid w:val="48832AC1"/>
    <w:rsid w:val="488C36F2"/>
    <w:rsid w:val="48924C51"/>
    <w:rsid w:val="489756E2"/>
    <w:rsid w:val="48987948"/>
    <w:rsid w:val="489A3692"/>
    <w:rsid w:val="489C2CCE"/>
    <w:rsid w:val="489E5354"/>
    <w:rsid w:val="48A23ABA"/>
    <w:rsid w:val="48A453FF"/>
    <w:rsid w:val="48A65162"/>
    <w:rsid w:val="48AA1AE2"/>
    <w:rsid w:val="48AB3E0A"/>
    <w:rsid w:val="48AC135B"/>
    <w:rsid w:val="48AE3B12"/>
    <w:rsid w:val="48AE6725"/>
    <w:rsid w:val="48B03B8D"/>
    <w:rsid w:val="48B13518"/>
    <w:rsid w:val="48B54DE6"/>
    <w:rsid w:val="48B9664C"/>
    <w:rsid w:val="48BB1719"/>
    <w:rsid w:val="48BD2AA6"/>
    <w:rsid w:val="48C50366"/>
    <w:rsid w:val="48C627C6"/>
    <w:rsid w:val="48CB1607"/>
    <w:rsid w:val="48CC5DF2"/>
    <w:rsid w:val="48D1145D"/>
    <w:rsid w:val="48D507F3"/>
    <w:rsid w:val="48D70B78"/>
    <w:rsid w:val="48D72DDD"/>
    <w:rsid w:val="48E01332"/>
    <w:rsid w:val="48E3429D"/>
    <w:rsid w:val="48EB72EF"/>
    <w:rsid w:val="48EC4B68"/>
    <w:rsid w:val="48EF6D22"/>
    <w:rsid w:val="48F365DB"/>
    <w:rsid w:val="48FA60A2"/>
    <w:rsid w:val="48FC7088"/>
    <w:rsid w:val="49056347"/>
    <w:rsid w:val="490B1E10"/>
    <w:rsid w:val="49186F3F"/>
    <w:rsid w:val="492C5F02"/>
    <w:rsid w:val="492C7165"/>
    <w:rsid w:val="493E6900"/>
    <w:rsid w:val="49443C01"/>
    <w:rsid w:val="49482075"/>
    <w:rsid w:val="494B6FAF"/>
    <w:rsid w:val="494D607D"/>
    <w:rsid w:val="4950055D"/>
    <w:rsid w:val="49542EFB"/>
    <w:rsid w:val="49677F38"/>
    <w:rsid w:val="496D689E"/>
    <w:rsid w:val="4971435F"/>
    <w:rsid w:val="49793577"/>
    <w:rsid w:val="497C2D2A"/>
    <w:rsid w:val="498B3AB3"/>
    <w:rsid w:val="499F1BED"/>
    <w:rsid w:val="49A30F50"/>
    <w:rsid w:val="49A3135A"/>
    <w:rsid w:val="49A328B5"/>
    <w:rsid w:val="49A37FCB"/>
    <w:rsid w:val="49A50EC6"/>
    <w:rsid w:val="49AB27F1"/>
    <w:rsid w:val="49B266E8"/>
    <w:rsid w:val="49B352F3"/>
    <w:rsid w:val="49B61042"/>
    <w:rsid w:val="49B91E12"/>
    <w:rsid w:val="49BD4872"/>
    <w:rsid w:val="49C04FF0"/>
    <w:rsid w:val="49C32DE8"/>
    <w:rsid w:val="49C53FED"/>
    <w:rsid w:val="49CB7771"/>
    <w:rsid w:val="49CD7D35"/>
    <w:rsid w:val="49D33751"/>
    <w:rsid w:val="49D66B47"/>
    <w:rsid w:val="49DA5DEE"/>
    <w:rsid w:val="49E62E0F"/>
    <w:rsid w:val="49EB1967"/>
    <w:rsid w:val="49F34A6A"/>
    <w:rsid w:val="49F85867"/>
    <w:rsid w:val="49FE2358"/>
    <w:rsid w:val="4A093893"/>
    <w:rsid w:val="4A0C53B9"/>
    <w:rsid w:val="4A106D00"/>
    <w:rsid w:val="4A1A1714"/>
    <w:rsid w:val="4A1B17E6"/>
    <w:rsid w:val="4A1F3E56"/>
    <w:rsid w:val="4A241C25"/>
    <w:rsid w:val="4A246058"/>
    <w:rsid w:val="4A270F9B"/>
    <w:rsid w:val="4A273593"/>
    <w:rsid w:val="4A302864"/>
    <w:rsid w:val="4A356B37"/>
    <w:rsid w:val="4A39323D"/>
    <w:rsid w:val="4A3F2F1F"/>
    <w:rsid w:val="4A4848CA"/>
    <w:rsid w:val="4A4A2E68"/>
    <w:rsid w:val="4A4D081B"/>
    <w:rsid w:val="4A503E2F"/>
    <w:rsid w:val="4A5259BC"/>
    <w:rsid w:val="4A565FB6"/>
    <w:rsid w:val="4A5769CE"/>
    <w:rsid w:val="4A583C90"/>
    <w:rsid w:val="4A5959B4"/>
    <w:rsid w:val="4A596176"/>
    <w:rsid w:val="4A5C2BB2"/>
    <w:rsid w:val="4A5D1A52"/>
    <w:rsid w:val="4A607A06"/>
    <w:rsid w:val="4A656DCE"/>
    <w:rsid w:val="4A687671"/>
    <w:rsid w:val="4A6A3E14"/>
    <w:rsid w:val="4A6A4248"/>
    <w:rsid w:val="4A6B7EB8"/>
    <w:rsid w:val="4A7554AF"/>
    <w:rsid w:val="4A7664B4"/>
    <w:rsid w:val="4A8414C7"/>
    <w:rsid w:val="4A882426"/>
    <w:rsid w:val="4A884225"/>
    <w:rsid w:val="4A8D1012"/>
    <w:rsid w:val="4A955D65"/>
    <w:rsid w:val="4A98550E"/>
    <w:rsid w:val="4A9856C5"/>
    <w:rsid w:val="4A9D160F"/>
    <w:rsid w:val="4A9F1AED"/>
    <w:rsid w:val="4AA30BEB"/>
    <w:rsid w:val="4AA401CA"/>
    <w:rsid w:val="4AAE4198"/>
    <w:rsid w:val="4AAF1A85"/>
    <w:rsid w:val="4AC10ECC"/>
    <w:rsid w:val="4ACB3F9F"/>
    <w:rsid w:val="4ACE4148"/>
    <w:rsid w:val="4AD32060"/>
    <w:rsid w:val="4AD71814"/>
    <w:rsid w:val="4AD84525"/>
    <w:rsid w:val="4AD906DB"/>
    <w:rsid w:val="4ADD75BE"/>
    <w:rsid w:val="4ADF39F8"/>
    <w:rsid w:val="4ADF5037"/>
    <w:rsid w:val="4AE60919"/>
    <w:rsid w:val="4AF13B12"/>
    <w:rsid w:val="4AF52952"/>
    <w:rsid w:val="4AF7385B"/>
    <w:rsid w:val="4AFB6980"/>
    <w:rsid w:val="4B0A46BB"/>
    <w:rsid w:val="4B0C738A"/>
    <w:rsid w:val="4B0D1FE9"/>
    <w:rsid w:val="4B10438F"/>
    <w:rsid w:val="4B130AEE"/>
    <w:rsid w:val="4B130D90"/>
    <w:rsid w:val="4B1A0154"/>
    <w:rsid w:val="4B1D5D31"/>
    <w:rsid w:val="4B424121"/>
    <w:rsid w:val="4B475AB2"/>
    <w:rsid w:val="4B4955D3"/>
    <w:rsid w:val="4B4E574D"/>
    <w:rsid w:val="4B532A37"/>
    <w:rsid w:val="4B5A10D5"/>
    <w:rsid w:val="4B5A5672"/>
    <w:rsid w:val="4B5A56D2"/>
    <w:rsid w:val="4B605022"/>
    <w:rsid w:val="4B6911C9"/>
    <w:rsid w:val="4B6A155D"/>
    <w:rsid w:val="4B6C7643"/>
    <w:rsid w:val="4B6D425C"/>
    <w:rsid w:val="4B6F28E8"/>
    <w:rsid w:val="4B713AA7"/>
    <w:rsid w:val="4B745580"/>
    <w:rsid w:val="4B776036"/>
    <w:rsid w:val="4B7C4480"/>
    <w:rsid w:val="4B8041E1"/>
    <w:rsid w:val="4B82397F"/>
    <w:rsid w:val="4B8A08F9"/>
    <w:rsid w:val="4B8E2B9D"/>
    <w:rsid w:val="4B9678D5"/>
    <w:rsid w:val="4B9A0D28"/>
    <w:rsid w:val="4B9A5F38"/>
    <w:rsid w:val="4BA379A4"/>
    <w:rsid w:val="4BA82730"/>
    <w:rsid w:val="4BA827C0"/>
    <w:rsid w:val="4BA84E33"/>
    <w:rsid w:val="4BAA151D"/>
    <w:rsid w:val="4BAC7297"/>
    <w:rsid w:val="4BAE3CFF"/>
    <w:rsid w:val="4BB02FBF"/>
    <w:rsid w:val="4BB32127"/>
    <w:rsid w:val="4BBA5AC5"/>
    <w:rsid w:val="4BC04689"/>
    <w:rsid w:val="4BCC406C"/>
    <w:rsid w:val="4BD31035"/>
    <w:rsid w:val="4BD4280A"/>
    <w:rsid w:val="4BD64467"/>
    <w:rsid w:val="4BD908B9"/>
    <w:rsid w:val="4BD96386"/>
    <w:rsid w:val="4BDB1FCD"/>
    <w:rsid w:val="4BDC2DD1"/>
    <w:rsid w:val="4BE17752"/>
    <w:rsid w:val="4BE561B3"/>
    <w:rsid w:val="4BE644C6"/>
    <w:rsid w:val="4BEC0A79"/>
    <w:rsid w:val="4BEC70A9"/>
    <w:rsid w:val="4BF63615"/>
    <w:rsid w:val="4C00191B"/>
    <w:rsid w:val="4C066555"/>
    <w:rsid w:val="4C154FD9"/>
    <w:rsid w:val="4C167A2D"/>
    <w:rsid w:val="4C1E2D4F"/>
    <w:rsid w:val="4C275C9B"/>
    <w:rsid w:val="4C2C51C0"/>
    <w:rsid w:val="4C2E29B7"/>
    <w:rsid w:val="4C2F7A53"/>
    <w:rsid w:val="4C301F5F"/>
    <w:rsid w:val="4C3529EB"/>
    <w:rsid w:val="4C3D2348"/>
    <w:rsid w:val="4C3F2F6C"/>
    <w:rsid w:val="4C433490"/>
    <w:rsid w:val="4C485560"/>
    <w:rsid w:val="4C4F26F6"/>
    <w:rsid w:val="4C5418D1"/>
    <w:rsid w:val="4C545F73"/>
    <w:rsid w:val="4C56011D"/>
    <w:rsid w:val="4C594757"/>
    <w:rsid w:val="4C5F08E1"/>
    <w:rsid w:val="4C625E5F"/>
    <w:rsid w:val="4C6B1423"/>
    <w:rsid w:val="4C732157"/>
    <w:rsid w:val="4C7B5031"/>
    <w:rsid w:val="4C7D76F9"/>
    <w:rsid w:val="4C872D13"/>
    <w:rsid w:val="4C8979C8"/>
    <w:rsid w:val="4C8B210F"/>
    <w:rsid w:val="4C921A1B"/>
    <w:rsid w:val="4C971FE3"/>
    <w:rsid w:val="4C9F48C0"/>
    <w:rsid w:val="4C9F6FE5"/>
    <w:rsid w:val="4CA24C16"/>
    <w:rsid w:val="4CA57AE4"/>
    <w:rsid w:val="4CAE7925"/>
    <w:rsid w:val="4CB33A7E"/>
    <w:rsid w:val="4CB74860"/>
    <w:rsid w:val="4CC37BB1"/>
    <w:rsid w:val="4CC513CB"/>
    <w:rsid w:val="4CC96CCE"/>
    <w:rsid w:val="4CD76830"/>
    <w:rsid w:val="4CD8459A"/>
    <w:rsid w:val="4CDB105C"/>
    <w:rsid w:val="4CE067FE"/>
    <w:rsid w:val="4CE7033C"/>
    <w:rsid w:val="4CE862F8"/>
    <w:rsid w:val="4CE90048"/>
    <w:rsid w:val="4CF50136"/>
    <w:rsid w:val="4CF67397"/>
    <w:rsid w:val="4CFD4DEA"/>
    <w:rsid w:val="4D0261BE"/>
    <w:rsid w:val="4D051ACD"/>
    <w:rsid w:val="4D05344B"/>
    <w:rsid w:val="4D087C7E"/>
    <w:rsid w:val="4D1A0C3A"/>
    <w:rsid w:val="4D1B13EA"/>
    <w:rsid w:val="4D1B3D54"/>
    <w:rsid w:val="4D1E0345"/>
    <w:rsid w:val="4D225077"/>
    <w:rsid w:val="4D3144F3"/>
    <w:rsid w:val="4D3677DE"/>
    <w:rsid w:val="4D393F8A"/>
    <w:rsid w:val="4D3C7FA8"/>
    <w:rsid w:val="4D431555"/>
    <w:rsid w:val="4D4348F1"/>
    <w:rsid w:val="4D450461"/>
    <w:rsid w:val="4D4C7233"/>
    <w:rsid w:val="4D591747"/>
    <w:rsid w:val="4D611C39"/>
    <w:rsid w:val="4D617C11"/>
    <w:rsid w:val="4D697731"/>
    <w:rsid w:val="4D6A14B7"/>
    <w:rsid w:val="4D6A7122"/>
    <w:rsid w:val="4D6D0D89"/>
    <w:rsid w:val="4D6D327C"/>
    <w:rsid w:val="4D70108D"/>
    <w:rsid w:val="4D836252"/>
    <w:rsid w:val="4D8A1712"/>
    <w:rsid w:val="4D9218C8"/>
    <w:rsid w:val="4D995D7F"/>
    <w:rsid w:val="4DA10A84"/>
    <w:rsid w:val="4DA667E0"/>
    <w:rsid w:val="4DA70966"/>
    <w:rsid w:val="4DA96569"/>
    <w:rsid w:val="4DB474D4"/>
    <w:rsid w:val="4DBB6C4D"/>
    <w:rsid w:val="4DBC0704"/>
    <w:rsid w:val="4DBC4203"/>
    <w:rsid w:val="4DBC75A8"/>
    <w:rsid w:val="4DBF448A"/>
    <w:rsid w:val="4DC81477"/>
    <w:rsid w:val="4DCF0A6A"/>
    <w:rsid w:val="4DD0267D"/>
    <w:rsid w:val="4DD40494"/>
    <w:rsid w:val="4DDB55D2"/>
    <w:rsid w:val="4DDC2EAC"/>
    <w:rsid w:val="4DE07503"/>
    <w:rsid w:val="4DE83D31"/>
    <w:rsid w:val="4DEA491E"/>
    <w:rsid w:val="4DF074F4"/>
    <w:rsid w:val="4E02185B"/>
    <w:rsid w:val="4E062FB2"/>
    <w:rsid w:val="4E0957C8"/>
    <w:rsid w:val="4E12280D"/>
    <w:rsid w:val="4E22174D"/>
    <w:rsid w:val="4E285896"/>
    <w:rsid w:val="4E29446D"/>
    <w:rsid w:val="4E2B0A61"/>
    <w:rsid w:val="4E3500F7"/>
    <w:rsid w:val="4E363633"/>
    <w:rsid w:val="4E3D33AE"/>
    <w:rsid w:val="4E49474A"/>
    <w:rsid w:val="4E49593F"/>
    <w:rsid w:val="4E497AC4"/>
    <w:rsid w:val="4E4D04E7"/>
    <w:rsid w:val="4E507B97"/>
    <w:rsid w:val="4E542732"/>
    <w:rsid w:val="4E567D62"/>
    <w:rsid w:val="4E573FE5"/>
    <w:rsid w:val="4E5964F0"/>
    <w:rsid w:val="4E6035FC"/>
    <w:rsid w:val="4E6577BC"/>
    <w:rsid w:val="4E662B7B"/>
    <w:rsid w:val="4E6A1D55"/>
    <w:rsid w:val="4E6B0177"/>
    <w:rsid w:val="4E6D325E"/>
    <w:rsid w:val="4E76577A"/>
    <w:rsid w:val="4E781F5E"/>
    <w:rsid w:val="4E7B0698"/>
    <w:rsid w:val="4E8C5B4B"/>
    <w:rsid w:val="4E8E2D9B"/>
    <w:rsid w:val="4E936ECC"/>
    <w:rsid w:val="4E9672BA"/>
    <w:rsid w:val="4EA62686"/>
    <w:rsid w:val="4EBA5E69"/>
    <w:rsid w:val="4EBB4955"/>
    <w:rsid w:val="4EC4689E"/>
    <w:rsid w:val="4ED228AD"/>
    <w:rsid w:val="4ED54347"/>
    <w:rsid w:val="4ED7767E"/>
    <w:rsid w:val="4ED808F9"/>
    <w:rsid w:val="4EE23497"/>
    <w:rsid w:val="4EF2236C"/>
    <w:rsid w:val="4EF3795E"/>
    <w:rsid w:val="4EF647E0"/>
    <w:rsid w:val="4EF960F1"/>
    <w:rsid w:val="4EFD7BB7"/>
    <w:rsid w:val="4F030B66"/>
    <w:rsid w:val="4F033FAE"/>
    <w:rsid w:val="4F083B51"/>
    <w:rsid w:val="4F0D1E77"/>
    <w:rsid w:val="4F0E3AB8"/>
    <w:rsid w:val="4F111061"/>
    <w:rsid w:val="4F1113F1"/>
    <w:rsid w:val="4F1156BD"/>
    <w:rsid w:val="4F1739A3"/>
    <w:rsid w:val="4F1A7774"/>
    <w:rsid w:val="4F1C67AE"/>
    <w:rsid w:val="4F1F0CE3"/>
    <w:rsid w:val="4F20151E"/>
    <w:rsid w:val="4F2239A3"/>
    <w:rsid w:val="4F2468F3"/>
    <w:rsid w:val="4F2B7F64"/>
    <w:rsid w:val="4F2E0A03"/>
    <w:rsid w:val="4F3112DA"/>
    <w:rsid w:val="4F31299C"/>
    <w:rsid w:val="4F33237D"/>
    <w:rsid w:val="4F393BF7"/>
    <w:rsid w:val="4F397149"/>
    <w:rsid w:val="4F4654ED"/>
    <w:rsid w:val="4F49418D"/>
    <w:rsid w:val="4F4A3CDE"/>
    <w:rsid w:val="4F4D199A"/>
    <w:rsid w:val="4F511A0F"/>
    <w:rsid w:val="4F55494B"/>
    <w:rsid w:val="4F5564D9"/>
    <w:rsid w:val="4F6056FB"/>
    <w:rsid w:val="4F6C4911"/>
    <w:rsid w:val="4F6F2E4C"/>
    <w:rsid w:val="4F723D2E"/>
    <w:rsid w:val="4F726F0B"/>
    <w:rsid w:val="4F786F23"/>
    <w:rsid w:val="4F7B0B11"/>
    <w:rsid w:val="4F7D7394"/>
    <w:rsid w:val="4F813F96"/>
    <w:rsid w:val="4F842A19"/>
    <w:rsid w:val="4F8646DD"/>
    <w:rsid w:val="4F8C14F3"/>
    <w:rsid w:val="4F977342"/>
    <w:rsid w:val="4F9D7750"/>
    <w:rsid w:val="4F9F1907"/>
    <w:rsid w:val="4FA01A4B"/>
    <w:rsid w:val="4FA53761"/>
    <w:rsid w:val="4FB90E53"/>
    <w:rsid w:val="4FBC30AE"/>
    <w:rsid w:val="4FC64B1F"/>
    <w:rsid w:val="4FCB75A0"/>
    <w:rsid w:val="4FCF3C46"/>
    <w:rsid w:val="4FD15E17"/>
    <w:rsid w:val="4FD42444"/>
    <w:rsid w:val="4FD9066E"/>
    <w:rsid w:val="4FDA055D"/>
    <w:rsid w:val="4FE10C3C"/>
    <w:rsid w:val="4FE32807"/>
    <w:rsid w:val="4FED1C13"/>
    <w:rsid w:val="4FED75F3"/>
    <w:rsid w:val="4FEF7B9F"/>
    <w:rsid w:val="4FF63357"/>
    <w:rsid w:val="4FF83DBF"/>
    <w:rsid w:val="4FFE480B"/>
    <w:rsid w:val="50021F58"/>
    <w:rsid w:val="500D1466"/>
    <w:rsid w:val="501246F5"/>
    <w:rsid w:val="50173F1F"/>
    <w:rsid w:val="50244FA8"/>
    <w:rsid w:val="50275110"/>
    <w:rsid w:val="502A30C5"/>
    <w:rsid w:val="502B743D"/>
    <w:rsid w:val="502F2A30"/>
    <w:rsid w:val="502F5B48"/>
    <w:rsid w:val="5030294F"/>
    <w:rsid w:val="5036085F"/>
    <w:rsid w:val="50381EB1"/>
    <w:rsid w:val="503D39D3"/>
    <w:rsid w:val="5047495D"/>
    <w:rsid w:val="504D6586"/>
    <w:rsid w:val="50585742"/>
    <w:rsid w:val="505A5160"/>
    <w:rsid w:val="505A59AA"/>
    <w:rsid w:val="505C171A"/>
    <w:rsid w:val="505D1F13"/>
    <w:rsid w:val="505E29C7"/>
    <w:rsid w:val="50871D96"/>
    <w:rsid w:val="509C47CC"/>
    <w:rsid w:val="509E2109"/>
    <w:rsid w:val="50A03DB8"/>
    <w:rsid w:val="50A0423A"/>
    <w:rsid w:val="50A9016B"/>
    <w:rsid w:val="50AE5CCA"/>
    <w:rsid w:val="50AF2D5D"/>
    <w:rsid w:val="50C90638"/>
    <w:rsid w:val="50CC0086"/>
    <w:rsid w:val="50D473A2"/>
    <w:rsid w:val="50D57854"/>
    <w:rsid w:val="50DD08E3"/>
    <w:rsid w:val="50E05224"/>
    <w:rsid w:val="50ED468B"/>
    <w:rsid w:val="50FB566C"/>
    <w:rsid w:val="50FF707D"/>
    <w:rsid w:val="510D1470"/>
    <w:rsid w:val="510D6A2C"/>
    <w:rsid w:val="51126EEF"/>
    <w:rsid w:val="511B3ACD"/>
    <w:rsid w:val="51202EAB"/>
    <w:rsid w:val="512164F7"/>
    <w:rsid w:val="51262F59"/>
    <w:rsid w:val="51263C61"/>
    <w:rsid w:val="512768F4"/>
    <w:rsid w:val="51281941"/>
    <w:rsid w:val="5128504B"/>
    <w:rsid w:val="512C4161"/>
    <w:rsid w:val="51316026"/>
    <w:rsid w:val="51372256"/>
    <w:rsid w:val="51470453"/>
    <w:rsid w:val="514949B7"/>
    <w:rsid w:val="514A20F9"/>
    <w:rsid w:val="514A7BAC"/>
    <w:rsid w:val="5152727D"/>
    <w:rsid w:val="515F6CEA"/>
    <w:rsid w:val="5161250A"/>
    <w:rsid w:val="51660083"/>
    <w:rsid w:val="516A0D5E"/>
    <w:rsid w:val="516B309F"/>
    <w:rsid w:val="517210B4"/>
    <w:rsid w:val="517841E7"/>
    <w:rsid w:val="517E5BEB"/>
    <w:rsid w:val="518657A2"/>
    <w:rsid w:val="51984327"/>
    <w:rsid w:val="5199755B"/>
    <w:rsid w:val="51A116CA"/>
    <w:rsid w:val="51AF5AD5"/>
    <w:rsid w:val="51B1264D"/>
    <w:rsid w:val="51B563A6"/>
    <w:rsid w:val="51B6599E"/>
    <w:rsid w:val="51BD46B1"/>
    <w:rsid w:val="51BD46E3"/>
    <w:rsid w:val="51C13D5F"/>
    <w:rsid w:val="51C3544E"/>
    <w:rsid w:val="51C56F21"/>
    <w:rsid w:val="51C73803"/>
    <w:rsid w:val="51C824E2"/>
    <w:rsid w:val="51CA02F2"/>
    <w:rsid w:val="51CC17B9"/>
    <w:rsid w:val="51CD2E16"/>
    <w:rsid w:val="51CF37A0"/>
    <w:rsid w:val="51D3456F"/>
    <w:rsid w:val="51D47F04"/>
    <w:rsid w:val="51D852C1"/>
    <w:rsid w:val="51D92A95"/>
    <w:rsid w:val="51DA15E0"/>
    <w:rsid w:val="51DA2D72"/>
    <w:rsid w:val="51DD4544"/>
    <w:rsid w:val="51E74277"/>
    <w:rsid w:val="51F67E26"/>
    <w:rsid w:val="51FB3254"/>
    <w:rsid w:val="52013F02"/>
    <w:rsid w:val="52047F11"/>
    <w:rsid w:val="52071676"/>
    <w:rsid w:val="520F2588"/>
    <w:rsid w:val="52154248"/>
    <w:rsid w:val="52193065"/>
    <w:rsid w:val="521B2241"/>
    <w:rsid w:val="522229C2"/>
    <w:rsid w:val="522C491F"/>
    <w:rsid w:val="5231400D"/>
    <w:rsid w:val="52317CC8"/>
    <w:rsid w:val="52333FEB"/>
    <w:rsid w:val="52365332"/>
    <w:rsid w:val="523A6F3D"/>
    <w:rsid w:val="523E4567"/>
    <w:rsid w:val="523F7619"/>
    <w:rsid w:val="52400222"/>
    <w:rsid w:val="5244070B"/>
    <w:rsid w:val="52452A24"/>
    <w:rsid w:val="52487110"/>
    <w:rsid w:val="52601C9F"/>
    <w:rsid w:val="52630149"/>
    <w:rsid w:val="526A1862"/>
    <w:rsid w:val="526E415B"/>
    <w:rsid w:val="526F7C74"/>
    <w:rsid w:val="52805F99"/>
    <w:rsid w:val="52897FC9"/>
    <w:rsid w:val="528D062A"/>
    <w:rsid w:val="52905F68"/>
    <w:rsid w:val="529B5368"/>
    <w:rsid w:val="529F4F69"/>
    <w:rsid w:val="52A127A1"/>
    <w:rsid w:val="52A3787A"/>
    <w:rsid w:val="52AC5CEF"/>
    <w:rsid w:val="52B53F20"/>
    <w:rsid w:val="52B64782"/>
    <w:rsid w:val="52B7689D"/>
    <w:rsid w:val="52BE4521"/>
    <w:rsid w:val="52BF12DE"/>
    <w:rsid w:val="52C14465"/>
    <w:rsid w:val="52C148B3"/>
    <w:rsid w:val="52CC34A6"/>
    <w:rsid w:val="52CD487E"/>
    <w:rsid w:val="52D6668E"/>
    <w:rsid w:val="52D82DFA"/>
    <w:rsid w:val="52D9435B"/>
    <w:rsid w:val="52E329DB"/>
    <w:rsid w:val="52E47F9D"/>
    <w:rsid w:val="52EC680C"/>
    <w:rsid w:val="52EF4B44"/>
    <w:rsid w:val="52F143E6"/>
    <w:rsid w:val="52F31B75"/>
    <w:rsid w:val="52F416C4"/>
    <w:rsid w:val="52F62449"/>
    <w:rsid w:val="52FC6129"/>
    <w:rsid w:val="53052259"/>
    <w:rsid w:val="530A2661"/>
    <w:rsid w:val="530B1A0B"/>
    <w:rsid w:val="530B2AC0"/>
    <w:rsid w:val="530C58A7"/>
    <w:rsid w:val="53123261"/>
    <w:rsid w:val="53177B00"/>
    <w:rsid w:val="5318324A"/>
    <w:rsid w:val="532679A5"/>
    <w:rsid w:val="53283183"/>
    <w:rsid w:val="533B67DC"/>
    <w:rsid w:val="533F204C"/>
    <w:rsid w:val="53402A6D"/>
    <w:rsid w:val="534545B2"/>
    <w:rsid w:val="53456AF2"/>
    <w:rsid w:val="534736E6"/>
    <w:rsid w:val="534D221B"/>
    <w:rsid w:val="535C0441"/>
    <w:rsid w:val="535D3DE5"/>
    <w:rsid w:val="5362417D"/>
    <w:rsid w:val="5363509E"/>
    <w:rsid w:val="53690E8D"/>
    <w:rsid w:val="536F1C10"/>
    <w:rsid w:val="53705AAC"/>
    <w:rsid w:val="537207CC"/>
    <w:rsid w:val="53742D1F"/>
    <w:rsid w:val="53750E41"/>
    <w:rsid w:val="537A56FB"/>
    <w:rsid w:val="53841A05"/>
    <w:rsid w:val="53897BFB"/>
    <w:rsid w:val="538B65F0"/>
    <w:rsid w:val="53937BAE"/>
    <w:rsid w:val="53A60207"/>
    <w:rsid w:val="53A66931"/>
    <w:rsid w:val="53AC43F7"/>
    <w:rsid w:val="53AF27D0"/>
    <w:rsid w:val="53B4510C"/>
    <w:rsid w:val="53BA4AC3"/>
    <w:rsid w:val="53C36763"/>
    <w:rsid w:val="53D05F11"/>
    <w:rsid w:val="53D82DA8"/>
    <w:rsid w:val="53DB6C22"/>
    <w:rsid w:val="53DE3A06"/>
    <w:rsid w:val="53DF7C44"/>
    <w:rsid w:val="53E06619"/>
    <w:rsid w:val="53E20E77"/>
    <w:rsid w:val="53F118AA"/>
    <w:rsid w:val="53F566B0"/>
    <w:rsid w:val="53FB0263"/>
    <w:rsid w:val="53FB4683"/>
    <w:rsid w:val="54012CCB"/>
    <w:rsid w:val="54033C38"/>
    <w:rsid w:val="5405284C"/>
    <w:rsid w:val="540C39B4"/>
    <w:rsid w:val="54110893"/>
    <w:rsid w:val="54126BE1"/>
    <w:rsid w:val="541C1B24"/>
    <w:rsid w:val="54202B7D"/>
    <w:rsid w:val="54222A89"/>
    <w:rsid w:val="5427216B"/>
    <w:rsid w:val="542805CC"/>
    <w:rsid w:val="542832BA"/>
    <w:rsid w:val="5428573A"/>
    <w:rsid w:val="543B28A5"/>
    <w:rsid w:val="543E5216"/>
    <w:rsid w:val="544532D4"/>
    <w:rsid w:val="54455B67"/>
    <w:rsid w:val="54517F43"/>
    <w:rsid w:val="5456728C"/>
    <w:rsid w:val="545702A4"/>
    <w:rsid w:val="545B5F1A"/>
    <w:rsid w:val="545C7BD3"/>
    <w:rsid w:val="545E2097"/>
    <w:rsid w:val="546F6492"/>
    <w:rsid w:val="54746734"/>
    <w:rsid w:val="548215A9"/>
    <w:rsid w:val="54841BFD"/>
    <w:rsid w:val="5485484F"/>
    <w:rsid w:val="54872B59"/>
    <w:rsid w:val="548C2740"/>
    <w:rsid w:val="54A01A76"/>
    <w:rsid w:val="54A073D8"/>
    <w:rsid w:val="54A1144F"/>
    <w:rsid w:val="54A178D5"/>
    <w:rsid w:val="54A21E43"/>
    <w:rsid w:val="54A64601"/>
    <w:rsid w:val="54A7386B"/>
    <w:rsid w:val="54A84586"/>
    <w:rsid w:val="54A942DB"/>
    <w:rsid w:val="54AE14C7"/>
    <w:rsid w:val="54B240EE"/>
    <w:rsid w:val="54B61AF1"/>
    <w:rsid w:val="54B6765B"/>
    <w:rsid w:val="54BA74B6"/>
    <w:rsid w:val="54BB24A3"/>
    <w:rsid w:val="54BB7C80"/>
    <w:rsid w:val="54BC3CF4"/>
    <w:rsid w:val="54C01790"/>
    <w:rsid w:val="54CC08A1"/>
    <w:rsid w:val="54D873A2"/>
    <w:rsid w:val="54DF3757"/>
    <w:rsid w:val="54E06DF8"/>
    <w:rsid w:val="54E26AE2"/>
    <w:rsid w:val="54E7055B"/>
    <w:rsid w:val="54ED4009"/>
    <w:rsid w:val="54EF17E9"/>
    <w:rsid w:val="54F5390D"/>
    <w:rsid w:val="54F73491"/>
    <w:rsid w:val="54FB3F26"/>
    <w:rsid w:val="54FE1A24"/>
    <w:rsid w:val="55044E18"/>
    <w:rsid w:val="5506388C"/>
    <w:rsid w:val="550C5761"/>
    <w:rsid w:val="55107129"/>
    <w:rsid w:val="55122A9E"/>
    <w:rsid w:val="551632ED"/>
    <w:rsid w:val="551E5312"/>
    <w:rsid w:val="552479B1"/>
    <w:rsid w:val="55277C7D"/>
    <w:rsid w:val="552A69B9"/>
    <w:rsid w:val="552F753A"/>
    <w:rsid w:val="553620EA"/>
    <w:rsid w:val="553864E7"/>
    <w:rsid w:val="55443DD0"/>
    <w:rsid w:val="555410E6"/>
    <w:rsid w:val="555D1154"/>
    <w:rsid w:val="55604D29"/>
    <w:rsid w:val="5562463E"/>
    <w:rsid w:val="556B7C35"/>
    <w:rsid w:val="556C674A"/>
    <w:rsid w:val="556D58C7"/>
    <w:rsid w:val="556F5C13"/>
    <w:rsid w:val="5573269B"/>
    <w:rsid w:val="55762FA6"/>
    <w:rsid w:val="557B00B0"/>
    <w:rsid w:val="557C0F49"/>
    <w:rsid w:val="557E3180"/>
    <w:rsid w:val="558307D5"/>
    <w:rsid w:val="55832F6B"/>
    <w:rsid w:val="558E4745"/>
    <w:rsid w:val="55900F88"/>
    <w:rsid w:val="55930DAB"/>
    <w:rsid w:val="5598004E"/>
    <w:rsid w:val="559869F6"/>
    <w:rsid w:val="559C0691"/>
    <w:rsid w:val="559D7FB8"/>
    <w:rsid w:val="55A001D2"/>
    <w:rsid w:val="55A02899"/>
    <w:rsid w:val="55A746CC"/>
    <w:rsid w:val="55B31AD0"/>
    <w:rsid w:val="55B5532A"/>
    <w:rsid w:val="55BD2DA5"/>
    <w:rsid w:val="55C76FE1"/>
    <w:rsid w:val="55CA4E89"/>
    <w:rsid w:val="55D75456"/>
    <w:rsid w:val="55DB6B0E"/>
    <w:rsid w:val="55E60337"/>
    <w:rsid w:val="55E755ED"/>
    <w:rsid w:val="55EB3080"/>
    <w:rsid w:val="55EC6A73"/>
    <w:rsid w:val="55EE09E7"/>
    <w:rsid w:val="55F05E92"/>
    <w:rsid w:val="55F421F9"/>
    <w:rsid w:val="55F645A9"/>
    <w:rsid w:val="55F65905"/>
    <w:rsid w:val="55FA4C6F"/>
    <w:rsid w:val="560A64C8"/>
    <w:rsid w:val="560B2D55"/>
    <w:rsid w:val="5610144A"/>
    <w:rsid w:val="561179B1"/>
    <w:rsid w:val="56141342"/>
    <w:rsid w:val="56177942"/>
    <w:rsid w:val="561A4965"/>
    <w:rsid w:val="561B7B3D"/>
    <w:rsid w:val="561C415D"/>
    <w:rsid w:val="561D7C64"/>
    <w:rsid w:val="561F569D"/>
    <w:rsid w:val="56203ECB"/>
    <w:rsid w:val="56256EFC"/>
    <w:rsid w:val="562662D2"/>
    <w:rsid w:val="56291A48"/>
    <w:rsid w:val="562C739A"/>
    <w:rsid w:val="56300A16"/>
    <w:rsid w:val="5631714C"/>
    <w:rsid w:val="5641412B"/>
    <w:rsid w:val="5655504F"/>
    <w:rsid w:val="565A4106"/>
    <w:rsid w:val="565D45AE"/>
    <w:rsid w:val="56644680"/>
    <w:rsid w:val="566A0903"/>
    <w:rsid w:val="56721D8B"/>
    <w:rsid w:val="5672615E"/>
    <w:rsid w:val="567D3963"/>
    <w:rsid w:val="56843D26"/>
    <w:rsid w:val="56876B32"/>
    <w:rsid w:val="5688110C"/>
    <w:rsid w:val="568E4ED4"/>
    <w:rsid w:val="56932B73"/>
    <w:rsid w:val="56957985"/>
    <w:rsid w:val="56983031"/>
    <w:rsid w:val="569A60FF"/>
    <w:rsid w:val="56A3211D"/>
    <w:rsid w:val="56A33790"/>
    <w:rsid w:val="56AB195B"/>
    <w:rsid w:val="56AB66F2"/>
    <w:rsid w:val="56B378AE"/>
    <w:rsid w:val="56B70552"/>
    <w:rsid w:val="56BC093D"/>
    <w:rsid w:val="56C441FD"/>
    <w:rsid w:val="56C70259"/>
    <w:rsid w:val="56CA7AD4"/>
    <w:rsid w:val="56CB6192"/>
    <w:rsid w:val="56D24AFE"/>
    <w:rsid w:val="56D516BE"/>
    <w:rsid w:val="56E27A77"/>
    <w:rsid w:val="56E45132"/>
    <w:rsid w:val="56E47019"/>
    <w:rsid w:val="56E92E2C"/>
    <w:rsid w:val="56FE0E68"/>
    <w:rsid w:val="56FE2FFE"/>
    <w:rsid w:val="56FF2AB3"/>
    <w:rsid w:val="56FF45F3"/>
    <w:rsid w:val="57002BBD"/>
    <w:rsid w:val="57062636"/>
    <w:rsid w:val="57071480"/>
    <w:rsid w:val="57082AFF"/>
    <w:rsid w:val="57097D49"/>
    <w:rsid w:val="570D15E9"/>
    <w:rsid w:val="570D3727"/>
    <w:rsid w:val="571535FA"/>
    <w:rsid w:val="5719777F"/>
    <w:rsid w:val="572234F8"/>
    <w:rsid w:val="572430CF"/>
    <w:rsid w:val="57256804"/>
    <w:rsid w:val="572737EA"/>
    <w:rsid w:val="573B0A0A"/>
    <w:rsid w:val="573C79DC"/>
    <w:rsid w:val="573D5CE2"/>
    <w:rsid w:val="574441A7"/>
    <w:rsid w:val="5747624F"/>
    <w:rsid w:val="574C4453"/>
    <w:rsid w:val="5751363F"/>
    <w:rsid w:val="57555B47"/>
    <w:rsid w:val="5760510B"/>
    <w:rsid w:val="576B7F98"/>
    <w:rsid w:val="576E4D1B"/>
    <w:rsid w:val="5776617C"/>
    <w:rsid w:val="57766422"/>
    <w:rsid w:val="577C1406"/>
    <w:rsid w:val="577D17D6"/>
    <w:rsid w:val="57810F2C"/>
    <w:rsid w:val="57825823"/>
    <w:rsid w:val="578920EF"/>
    <w:rsid w:val="578C70B5"/>
    <w:rsid w:val="579008B4"/>
    <w:rsid w:val="579A1D07"/>
    <w:rsid w:val="57A91C6C"/>
    <w:rsid w:val="57AB71D7"/>
    <w:rsid w:val="57AF4D3F"/>
    <w:rsid w:val="57B12591"/>
    <w:rsid w:val="57B87124"/>
    <w:rsid w:val="57B970E1"/>
    <w:rsid w:val="57BA3CDC"/>
    <w:rsid w:val="57BA7CAC"/>
    <w:rsid w:val="57BB4835"/>
    <w:rsid w:val="57C07647"/>
    <w:rsid w:val="57C942F4"/>
    <w:rsid w:val="57D25408"/>
    <w:rsid w:val="57D33384"/>
    <w:rsid w:val="57D637BC"/>
    <w:rsid w:val="57E65879"/>
    <w:rsid w:val="57EC7B84"/>
    <w:rsid w:val="57ED11DA"/>
    <w:rsid w:val="57F637DF"/>
    <w:rsid w:val="57F83F6F"/>
    <w:rsid w:val="57FF528D"/>
    <w:rsid w:val="58051F9E"/>
    <w:rsid w:val="58090D7B"/>
    <w:rsid w:val="581528DC"/>
    <w:rsid w:val="58192C95"/>
    <w:rsid w:val="581C386C"/>
    <w:rsid w:val="5823497A"/>
    <w:rsid w:val="582771C3"/>
    <w:rsid w:val="582B545E"/>
    <w:rsid w:val="582F3FAD"/>
    <w:rsid w:val="583259A5"/>
    <w:rsid w:val="5833009B"/>
    <w:rsid w:val="58474111"/>
    <w:rsid w:val="58495E99"/>
    <w:rsid w:val="58497788"/>
    <w:rsid w:val="584D18AD"/>
    <w:rsid w:val="5850512B"/>
    <w:rsid w:val="585264DC"/>
    <w:rsid w:val="58554002"/>
    <w:rsid w:val="585903CD"/>
    <w:rsid w:val="585C2CB3"/>
    <w:rsid w:val="585C5DF6"/>
    <w:rsid w:val="585D5B24"/>
    <w:rsid w:val="58663422"/>
    <w:rsid w:val="58696E25"/>
    <w:rsid w:val="586E1B8C"/>
    <w:rsid w:val="5871204A"/>
    <w:rsid w:val="587126A3"/>
    <w:rsid w:val="58750B52"/>
    <w:rsid w:val="587E0BC3"/>
    <w:rsid w:val="58833BBF"/>
    <w:rsid w:val="588C6F4C"/>
    <w:rsid w:val="588E7A45"/>
    <w:rsid w:val="588F13CA"/>
    <w:rsid w:val="58951DB8"/>
    <w:rsid w:val="589722BA"/>
    <w:rsid w:val="5898209B"/>
    <w:rsid w:val="58AF645C"/>
    <w:rsid w:val="58B063D0"/>
    <w:rsid w:val="58B72DE5"/>
    <w:rsid w:val="58B82621"/>
    <w:rsid w:val="58B86B89"/>
    <w:rsid w:val="58C00C32"/>
    <w:rsid w:val="58C01542"/>
    <w:rsid w:val="58C167EC"/>
    <w:rsid w:val="58C25C38"/>
    <w:rsid w:val="58C45FC4"/>
    <w:rsid w:val="58C52286"/>
    <w:rsid w:val="58D958C7"/>
    <w:rsid w:val="58E14C15"/>
    <w:rsid w:val="58E83CDE"/>
    <w:rsid w:val="58E8422B"/>
    <w:rsid w:val="58EF2B61"/>
    <w:rsid w:val="58EF4C74"/>
    <w:rsid w:val="58F23BD8"/>
    <w:rsid w:val="58F57AB4"/>
    <w:rsid w:val="58F84E02"/>
    <w:rsid w:val="58F931B8"/>
    <w:rsid w:val="590210D3"/>
    <w:rsid w:val="590405DA"/>
    <w:rsid w:val="59090C6B"/>
    <w:rsid w:val="590B213E"/>
    <w:rsid w:val="59106041"/>
    <w:rsid w:val="591563F8"/>
    <w:rsid w:val="591760DD"/>
    <w:rsid w:val="5920377A"/>
    <w:rsid w:val="593863B0"/>
    <w:rsid w:val="593B207B"/>
    <w:rsid w:val="593F2A69"/>
    <w:rsid w:val="593F53DF"/>
    <w:rsid w:val="593F7EA8"/>
    <w:rsid w:val="594300E4"/>
    <w:rsid w:val="5944308C"/>
    <w:rsid w:val="59500FE9"/>
    <w:rsid w:val="59563F78"/>
    <w:rsid w:val="59566143"/>
    <w:rsid w:val="595C2CA8"/>
    <w:rsid w:val="596375B6"/>
    <w:rsid w:val="596B66DF"/>
    <w:rsid w:val="596F0093"/>
    <w:rsid w:val="597128CD"/>
    <w:rsid w:val="597150B2"/>
    <w:rsid w:val="5971721B"/>
    <w:rsid w:val="597624C9"/>
    <w:rsid w:val="597843DE"/>
    <w:rsid w:val="597F7F23"/>
    <w:rsid w:val="59877173"/>
    <w:rsid w:val="598B6653"/>
    <w:rsid w:val="598E4C50"/>
    <w:rsid w:val="59934E33"/>
    <w:rsid w:val="59956EA6"/>
    <w:rsid w:val="59970863"/>
    <w:rsid w:val="599C2E0C"/>
    <w:rsid w:val="599E5BFE"/>
    <w:rsid w:val="59A01E59"/>
    <w:rsid w:val="59A95596"/>
    <w:rsid w:val="59AC08EE"/>
    <w:rsid w:val="59B53642"/>
    <w:rsid w:val="59B74F99"/>
    <w:rsid w:val="59BD0DAA"/>
    <w:rsid w:val="59C43C6B"/>
    <w:rsid w:val="59C468B1"/>
    <w:rsid w:val="59C903AA"/>
    <w:rsid w:val="59C9180E"/>
    <w:rsid w:val="59CD6A13"/>
    <w:rsid w:val="59CE1B88"/>
    <w:rsid w:val="59CF032C"/>
    <w:rsid w:val="59D71EAD"/>
    <w:rsid w:val="59DC4690"/>
    <w:rsid w:val="59DE7A68"/>
    <w:rsid w:val="59EE3F60"/>
    <w:rsid w:val="59EE410F"/>
    <w:rsid w:val="59FB0C87"/>
    <w:rsid w:val="5A0066BB"/>
    <w:rsid w:val="5A160863"/>
    <w:rsid w:val="5A1F233D"/>
    <w:rsid w:val="5A221918"/>
    <w:rsid w:val="5A250097"/>
    <w:rsid w:val="5A254E5E"/>
    <w:rsid w:val="5A261D22"/>
    <w:rsid w:val="5A325395"/>
    <w:rsid w:val="5A3852DC"/>
    <w:rsid w:val="5A396E47"/>
    <w:rsid w:val="5A3E5B9B"/>
    <w:rsid w:val="5A4B2AB3"/>
    <w:rsid w:val="5A4E1E0C"/>
    <w:rsid w:val="5A5671C8"/>
    <w:rsid w:val="5A5C0918"/>
    <w:rsid w:val="5A5E24D7"/>
    <w:rsid w:val="5A5E7AB0"/>
    <w:rsid w:val="5A685FFA"/>
    <w:rsid w:val="5A692C7B"/>
    <w:rsid w:val="5A6E2C21"/>
    <w:rsid w:val="5A70489E"/>
    <w:rsid w:val="5A773521"/>
    <w:rsid w:val="5A792F4A"/>
    <w:rsid w:val="5A7A7186"/>
    <w:rsid w:val="5A7A7625"/>
    <w:rsid w:val="5A7B5030"/>
    <w:rsid w:val="5A7E5081"/>
    <w:rsid w:val="5A8C031F"/>
    <w:rsid w:val="5A8D2E74"/>
    <w:rsid w:val="5A8F3EED"/>
    <w:rsid w:val="5A905C8B"/>
    <w:rsid w:val="5A9203A0"/>
    <w:rsid w:val="5AA13DFB"/>
    <w:rsid w:val="5AAC7276"/>
    <w:rsid w:val="5AB33761"/>
    <w:rsid w:val="5AB356AF"/>
    <w:rsid w:val="5AB51658"/>
    <w:rsid w:val="5AB64BDF"/>
    <w:rsid w:val="5AB92D5E"/>
    <w:rsid w:val="5ABB5337"/>
    <w:rsid w:val="5ABC64B2"/>
    <w:rsid w:val="5ACB1434"/>
    <w:rsid w:val="5ADD3865"/>
    <w:rsid w:val="5AE34098"/>
    <w:rsid w:val="5AEA1A58"/>
    <w:rsid w:val="5AED2FF1"/>
    <w:rsid w:val="5AEE27FB"/>
    <w:rsid w:val="5AFA1A49"/>
    <w:rsid w:val="5B093B73"/>
    <w:rsid w:val="5B1376C0"/>
    <w:rsid w:val="5B1570A4"/>
    <w:rsid w:val="5B162958"/>
    <w:rsid w:val="5B234B7D"/>
    <w:rsid w:val="5B244797"/>
    <w:rsid w:val="5B27030C"/>
    <w:rsid w:val="5B2C2853"/>
    <w:rsid w:val="5B2E04F5"/>
    <w:rsid w:val="5B2F2CB7"/>
    <w:rsid w:val="5B3059F7"/>
    <w:rsid w:val="5B3727A5"/>
    <w:rsid w:val="5B4078A1"/>
    <w:rsid w:val="5B480056"/>
    <w:rsid w:val="5B4A2A3D"/>
    <w:rsid w:val="5B4C186C"/>
    <w:rsid w:val="5B573B02"/>
    <w:rsid w:val="5B63128D"/>
    <w:rsid w:val="5B7652B3"/>
    <w:rsid w:val="5B77206B"/>
    <w:rsid w:val="5B780042"/>
    <w:rsid w:val="5B7A2FE3"/>
    <w:rsid w:val="5B7E7BFF"/>
    <w:rsid w:val="5B7F320F"/>
    <w:rsid w:val="5B8008DB"/>
    <w:rsid w:val="5B8A7D8D"/>
    <w:rsid w:val="5B937E18"/>
    <w:rsid w:val="5B94481A"/>
    <w:rsid w:val="5B9C39BD"/>
    <w:rsid w:val="5B9E50F1"/>
    <w:rsid w:val="5BAF202C"/>
    <w:rsid w:val="5BB60BC2"/>
    <w:rsid w:val="5BBB7A60"/>
    <w:rsid w:val="5BBF7F1A"/>
    <w:rsid w:val="5BC64FD0"/>
    <w:rsid w:val="5BC83C2E"/>
    <w:rsid w:val="5BCF7C40"/>
    <w:rsid w:val="5BD058A7"/>
    <w:rsid w:val="5BD50D9D"/>
    <w:rsid w:val="5BDF625A"/>
    <w:rsid w:val="5BDF7823"/>
    <w:rsid w:val="5BE06BFF"/>
    <w:rsid w:val="5BE203C5"/>
    <w:rsid w:val="5BE846D6"/>
    <w:rsid w:val="5BE84B06"/>
    <w:rsid w:val="5BF055F7"/>
    <w:rsid w:val="5BFB45D5"/>
    <w:rsid w:val="5BFE7B82"/>
    <w:rsid w:val="5C006330"/>
    <w:rsid w:val="5C017AAF"/>
    <w:rsid w:val="5C106FA1"/>
    <w:rsid w:val="5C176EF5"/>
    <w:rsid w:val="5C191FBD"/>
    <w:rsid w:val="5C1C5611"/>
    <w:rsid w:val="5C215B3A"/>
    <w:rsid w:val="5C274A0C"/>
    <w:rsid w:val="5C2C5D83"/>
    <w:rsid w:val="5C3B1641"/>
    <w:rsid w:val="5C3E572E"/>
    <w:rsid w:val="5C45043F"/>
    <w:rsid w:val="5C4C2087"/>
    <w:rsid w:val="5C560561"/>
    <w:rsid w:val="5C560B7C"/>
    <w:rsid w:val="5C5E1FB9"/>
    <w:rsid w:val="5C620A87"/>
    <w:rsid w:val="5C664AE0"/>
    <w:rsid w:val="5C684702"/>
    <w:rsid w:val="5C685606"/>
    <w:rsid w:val="5C6E6B75"/>
    <w:rsid w:val="5C7060A5"/>
    <w:rsid w:val="5C710200"/>
    <w:rsid w:val="5C711099"/>
    <w:rsid w:val="5C737E3A"/>
    <w:rsid w:val="5C922E67"/>
    <w:rsid w:val="5CA177A8"/>
    <w:rsid w:val="5CA926C3"/>
    <w:rsid w:val="5CAF32C6"/>
    <w:rsid w:val="5CAF6308"/>
    <w:rsid w:val="5CB17D94"/>
    <w:rsid w:val="5CB34C92"/>
    <w:rsid w:val="5CB55C22"/>
    <w:rsid w:val="5CBD15D5"/>
    <w:rsid w:val="5CC073EE"/>
    <w:rsid w:val="5CD74BD0"/>
    <w:rsid w:val="5CE06C93"/>
    <w:rsid w:val="5CE86F42"/>
    <w:rsid w:val="5CEC6364"/>
    <w:rsid w:val="5CF33378"/>
    <w:rsid w:val="5CF41ABC"/>
    <w:rsid w:val="5CF56290"/>
    <w:rsid w:val="5CFF6D2C"/>
    <w:rsid w:val="5D126E7B"/>
    <w:rsid w:val="5D172FBD"/>
    <w:rsid w:val="5D196B5E"/>
    <w:rsid w:val="5D1F0325"/>
    <w:rsid w:val="5D212C7F"/>
    <w:rsid w:val="5D231462"/>
    <w:rsid w:val="5D2733D0"/>
    <w:rsid w:val="5D2D1CBA"/>
    <w:rsid w:val="5D2E44E6"/>
    <w:rsid w:val="5D3B0AD0"/>
    <w:rsid w:val="5D3C14EB"/>
    <w:rsid w:val="5D484638"/>
    <w:rsid w:val="5D493F8D"/>
    <w:rsid w:val="5D4B1047"/>
    <w:rsid w:val="5D4F7FAF"/>
    <w:rsid w:val="5D5136DD"/>
    <w:rsid w:val="5D551E64"/>
    <w:rsid w:val="5D6A66B0"/>
    <w:rsid w:val="5D717AF4"/>
    <w:rsid w:val="5D725007"/>
    <w:rsid w:val="5D742E73"/>
    <w:rsid w:val="5D770BA2"/>
    <w:rsid w:val="5D7714B6"/>
    <w:rsid w:val="5D785D9C"/>
    <w:rsid w:val="5D7A725A"/>
    <w:rsid w:val="5D7B0F78"/>
    <w:rsid w:val="5D894E8F"/>
    <w:rsid w:val="5D956CE4"/>
    <w:rsid w:val="5D992EF1"/>
    <w:rsid w:val="5D9E3A80"/>
    <w:rsid w:val="5DA06AB7"/>
    <w:rsid w:val="5DA5473A"/>
    <w:rsid w:val="5DAA7092"/>
    <w:rsid w:val="5DBC0B4B"/>
    <w:rsid w:val="5DBF3718"/>
    <w:rsid w:val="5DC54A66"/>
    <w:rsid w:val="5DC80A41"/>
    <w:rsid w:val="5DC81005"/>
    <w:rsid w:val="5DCE2995"/>
    <w:rsid w:val="5DD23201"/>
    <w:rsid w:val="5DD575EC"/>
    <w:rsid w:val="5DD61B7E"/>
    <w:rsid w:val="5DDB0D5D"/>
    <w:rsid w:val="5DDB29DF"/>
    <w:rsid w:val="5DDC10CF"/>
    <w:rsid w:val="5DE162D2"/>
    <w:rsid w:val="5DE36407"/>
    <w:rsid w:val="5DE5768C"/>
    <w:rsid w:val="5DE979BD"/>
    <w:rsid w:val="5DF046F3"/>
    <w:rsid w:val="5DF14C44"/>
    <w:rsid w:val="5DF21F62"/>
    <w:rsid w:val="5DF8590A"/>
    <w:rsid w:val="5DFA09F5"/>
    <w:rsid w:val="5E031B5F"/>
    <w:rsid w:val="5E0C1FBE"/>
    <w:rsid w:val="5E0F1F61"/>
    <w:rsid w:val="5E141767"/>
    <w:rsid w:val="5E1E64B2"/>
    <w:rsid w:val="5E2A39A1"/>
    <w:rsid w:val="5E2F1D0F"/>
    <w:rsid w:val="5E3258BA"/>
    <w:rsid w:val="5E3829EB"/>
    <w:rsid w:val="5E3E10A2"/>
    <w:rsid w:val="5E481ACA"/>
    <w:rsid w:val="5E4E61A6"/>
    <w:rsid w:val="5E5A0F93"/>
    <w:rsid w:val="5E5B64DC"/>
    <w:rsid w:val="5E610ABB"/>
    <w:rsid w:val="5E612C7D"/>
    <w:rsid w:val="5E617A85"/>
    <w:rsid w:val="5E632A42"/>
    <w:rsid w:val="5E637324"/>
    <w:rsid w:val="5E654742"/>
    <w:rsid w:val="5E6F01D3"/>
    <w:rsid w:val="5E734991"/>
    <w:rsid w:val="5E757996"/>
    <w:rsid w:val="5E78706D"/>
    <w:rsid w:val="5E83627C"/>
    <w:rsid w:val="5E836F79"/>
    <w:rsid w:val="5E870DD4"/>
    <w:rsid w:val="5EA06D9A"/>
    <w:rsid w:val="5EA34C99"/>
    <w:rsid w:val="5EA844C4"/>
    <w:rsid w:val="5EAA2F74"/>
    <w:rsid w:val="5EAA5B2E"/>
    <w:rsid w:val="5EAD0980"/>
    <w:rsid w:val="5EB22DE8"/>
    <w:rsid w:val="5EB365AF"/>
    <w:rsid w:val="5EBA6087"/>
    <w:rsid w:val="5EBE238E"/>
    <w:rsid w:val="5EBE3E6F"/>
    <w:rsid w:val="5EC3766F"/>
    <w:rsid w:val="5ECD2394"/>
    <w:rsid w:val="5ED150E5"/>
    <w:rsid w:val="5EDB5805"/>
    <w:rsid w:val="5EDE2941"/>
    <w:rsid w:val="5EDF5D6D"/>
    <w:rsid w:val="5EE24082"/>
    <w:rsid w:val="5EEC72A6"/>
    <w:rsid w:val="5EEF5658"/>
    <w:rsid w:val="5EF36E6F"/>
    <w:rsid w:val="5EF77444"/>
    <w:rsid w:val="5F0549F6"/>
    <w:rsid w:val="5F0F618E"/>
    <w:rsid w:val="5F1238AD"/>
    <w:rsid w:val="5F185D44"/>
    <w:rsid w:val="5F1B2D0C"/>
    <w:rsid w:val="5F22292C"/>
    <w:rsid w:val="5F2B4555"/>
    <w:rsid w:val="5F304314"/>
    <w:rsid w:val="5F363741"/>
    <w:rsid w:val="5F3C2591"/>
    <w:rsid w:val="5F5F5DFF"/>
    <w:rsid w:val="5F681C97"/>
    <w:rsid w:val="5F6D122B"/>
    <w:rsid w:val="5F760D19"/>
    <w:rsid w:val="5F8412B2"/>
    <w:rsid w:val="5F8D204E"/>
    <w:rsid w:val="5F940A8E"/>
    <w:rsid w:val="5FA106AB"/>
    <w:rsid w:val="5FA67C50"/>
    <w:rsid w:val="5FA80085"/>
    <w:rsid w:val="5FB77BFC"/>
    <w:rsid w:val="5FB92B39"/>
    <w:rsid w:val="5FBB3D9F"/>
    <w:rsid w:val="5FBE638E"/>
    <w:rsid w:val="5FC17719"/>
    <w:rsid w:val="5FC27BB2"/>
    <w:rsid w:val="5FC46F66"/>
    <w:rsid w:val="5FC71D15"/>
    <w:rsid w:val="5FD659F9"/>
    <w:rsid w:val="5FD70041"/>
    <w:rsid w:val="5FD80FB5"/>
    <w:rsid w:val="5FE1599D"/>
    <w:rsid w:val="5FEC1A64"/>
    <w:rsid w:val="5FEF11F9"/>
    <w:rsid w:val="5FF227F6"/>
    <w:rsid w:val="5FF22BD4"/>
    <w:rsid w:val="5FF24601"/>
    <w:rsid w:val="5FFA4994"/>
    <w:rsid w:val="5FFC6A11"/>
    <w:rsid w:val="600233A8"/>
    <w:rsid w:val="60032A79"/>
    <w:rsid w:val="600A7E56"/>
    <w:rsid w:val="60155533"/>
    <w:rsid w:val="60260500"/>
    <w:rsid w:val="602D24D2"/>
    <w:rsid w:val="602F36F5"/>
    <w:rsid w:val="602F75B2"/>
    <w:rsid w:val="6037370E"/>
    <w:rsid w:val="603B645A"/>
    <w:rsid w:val="603F22FE"/>
    <w:rsid w:val="6040217F"/>
    <w:rsid w:val="60442B54"/>
    <w:rsid w:val="604B5A26"/>
    <w:rsid w:val="604D0C53"/>
    <w:rsid w:val="604F1084"/>
    <w:rsid w:val="60530C08"/>
    <w:rsid w:val="60580A4F"/>
    <w:rsid w:val="605D1206"/>
    <w:rsid w:val="60626AB9"/>
    <w:rsid w:val="60751100"/>
    <w:rsid w:val="60752793"/>
    <w:rsid w:val="60796C2B"/>
    <w:rsid w:val="607A088D"/>
    <w:rsid w:val="607D1B56"/>
    <w:rsid w:val="607F6E34"/>
    <w:rsid w:val="608D3DD3"/>
    <w:rsid w:val="608E6706"/>
    <w:rsid w:val="609563D4"/>
    <w:rsid w:val="60957EF8"/>
    <w:rsid w:val="60964EB9"/>
    <w:rsid w:val="60A22F5A"/>
    <w:rsid w:val="60A53802"/>
    <w:rsid w:val="60A66A3C"/>
    <w:rsid w:val="60A75BC9"/>
    <w:rsid w:val="60AD34E1"/>
    <w:rsid w:val="60B3130F"/>
    <w:rsid w:val="60B53AF4"/>
    <w:rsid w:val="60C30061"/>
    <w:rsid w:val="60C5219C"/>
    <w:rsid w:val="60CA1CC8"/>
    <w:rsid w:val="60CE0685"/>
    <w:rsid w:val="60D2739D"/>
    <w:rsid w:val="60D477AD"/>
    <w:rsid w:val="60E40A9C"/>
    <w:rsid w:val="60E723E8"/>
    <w:rsid w:val="60E8655A"/>
    <w:rsid w:val="60F0256B"/>
    <w:rsid w:val="60F538B7"/>
    <w:rsid w:val="60FB0B81"/>
    <w:rsid w:val="60FB4559"/>
    <w:rsid w:val="60FF62AD"/>
    <w:rsid w:val="6102646A"/>
    <w:rsid w:val="610A57C3"/>
    <w:rsid w:val="610F7A12"/>
    <w:rsid w:val="61105F99"/>
    <w:rsid w:val="611218A7"/>
    <w:rsid w:val="611E4CDA"/>
    <w:rsid w:val="611F1DA3"/>
    <w:rsid w:val="61294F95"/>
    <w:rsid w:val="61297B99"/>
    <w:rsid w:val="612C3A26"/>
    <w:rsid w:val="612C6538"/>
    <w:rsid w:val="61314D16"/>
    <w:rsid w:val="613207F3"/>
    <w:rsid w:val="6138727F"/>
    <w:rsid w:val="613B23AD"/>
    <w:rsid w:val="613C7DC7"/>
    <w:rsid w:val="6144302D"/>
    <w:rsid w:val="61444F17"/>
    <w:rsid w:val="614B6A78"/>
    <w:rsid w:val="614C42EE"/>
    <w:rsid w:val="61502795"/>
    <w:rsid w:val="61536340"/>
    <w:rsid w:val="615B7FAC"/>
    <w:rsid w:val="615D1C27"/>
    <w:rsid w:val="616140E8"/>
    <w:rsid w:val="61621875"/>
    <w:rsid w:val="6163579B"/>
    <w:rsid w:val="61645BA3"/>
    <w:rsid w:val="616517E9"/>
    <w:rsid w:val="617C60BD"/>
    <w:rsid w:val="61832439"/>
    <w:rsid w:val="61836FAD"/>
    <w:rsid w:val="6187075D"/>
    <w:rsid w:val="61924049"/>
    <w:rsid w:val="619E1FF8"/>
    <w:rsid w:val="61A20F38"/>
    <w:rsid w:val="61A213B4"/>
    <w:rsid w:val="61A4043D"/>
    <w:rsid w:val="61A47D0B"/>
    <w:rsid w:val="61A902C7"/>
    <w:rsid w:val="61AA0952"/>
    <w:rsid w:val="61AE38D3"/>
    <w:rsid w:val="61BA776C"/>
    <w:rsid w:val="61BC46A1"/>
    <w:rsid w:val="61BD7205"/>
    <w:rsid w:val="61C07232"/>
    <w:rsid w:val="61C15C67"/>
    <w:rsid w:val="61D9582C"/>
    <w:rsid w:val="61E14FE1"/>
    <w:rsid w:val="61E322CC"/>
    <w:rsid w:val="61EC1893"/>
    <w:rsid w:val="61EC3B13"/>
    <w:rsid w:val="61EC67C6"/>
    <w:rsid w:val="61ED5133"/>
    <w:rsid w:val="61F4492C"/>
    <w:rsid w:val="61FE0F92"/>
    <w:rsid w:val="61FE74C3"/>
    <w:rsid w:val="6207066B"/>
    <w:rsid w:val="62082AB6"/>
    <w:rsid w:val="62096573"/>
    <w:rsid w:val="620A5803"/>
    <w:rsid w:val="62104431"/>
    <w:rsid w:val="62123496"/>
    <w:rsid w:val="6222370C"/>
    <w:rsid w:val="622B63C7"/>
    <w:rsid w:val="623652E8"/>
    <w:rsid w:val="623E1452"/>
    <w:rsid w:val="623E4313"/>
    <w:rsid w:val="624D3CEA"/>
    <w:rsid w:val="62581B40"/>
    <w:rsid w:val="6261705F"/>
    <w:rsid w:val="62645176"/>
    <w:rsid w:val="626A483F"/>
    <w:rsid w:val="627844D1"/>
    <w:rsid w:val="627F0A38"/>
    <w:rsid w:val="62806F6F"/>
    <w:rsid w:val="628270C1"/>
    <w:rsid w:val="6282710F"/>
    <w:rsid w:val="62866246"/>
    <w:rsid w:val="6296682A"/>
    <w:rsid w:val="629855FA"/>
    <w:rsid w:val="629C730A"/>
    <w:rsid w:val="629E2B78"/>
    <w:rsid w:val="629E32DC"/>
    <w:rsid w:val="62A401C0"/>
    <w:rsid w:val="62AC65B8"/>
    <w:rsid w:val="62AE2994"/>
    <w:rsid w:val="62B26503"/>
    <w:rsid w:val="62B915DF"/>
    <w:rsid w:val="62C50228"/>
    <w:rsid w:val="62CB686C"/>
    <w:rsid w:val="62D0597C"/>
    <w:rsid w:val="62D6730C"/>
    <w:rsid w:val="62DC0785"/>
    <w:rsid w:val="62E7690D"/>
    <w:rsid w:val="62EB410A"/>
    <w:rsid w:val="62EC59DF"/>
    <w:rsid w:val="62EE720A"/>
    <w:rsid w:val="62F512CB"/>
    <w:rsid w:val="62F85310"/>
    <w:rsid w:val="62FC05B3"/>
    <w:rsid w:val="63014BBB"/>
    <w:rsid w:val="630B6086"/>
    <w:rsid w:val="63110206"/>
    <w:rsid w:val="63117C5E"/>
    <w:rsid w:val="631A25D4"/>
    <w:rsid w:val="631A3ECA"/>
    <w:rsid w:val="631A7527"/>
    <w:rsid w:val="63251E97"/>
    <w:rsid w:val="63283F99"/>
    <w:rsid w:val="6329285C"/>
    <w:rsid w:val="632A7A8C"/>
    <w:rsid w:val="632B2E2A"/>
    <w:rsid w:val="632B7399"/>
    <w:rsid w:val="63367662"/>
    <w:rsid w:val="63436423"/>
    <w:rsid w:val="6347265C"/>
    <w:rsid w:val="63473C68"/>
    <w:rsid w:val="63485256"/>
    <w:rsid w:val="63496216"/>
    <w:rsid w:val="634A480B"/>
    <w:rsid w:val="63507237"/>
    <w:rsid w:val="635731DE"/>
    <w:rsid w:val="63585C9C"/>
    <w:rsid w:val="635C2F61"/>
    <w:rsid w:val="63606E04"/>
    <w:rsid w:val="636830AF"/>
    <w:rsid w:val="636913D5"/>
    <w:rsid w:val="636C698B"/>
    <w:rsid w:val="636E1856"/>
    <w:rsid w:val="636E286B"/>
    <w:rsid w:val="63706CA5"/>
    <w:rsid w:val="637706F4"/>
    <w:rsid w:val="63857271"/>
    <w:rsid w:val="63881B59"/>
    <w:rsid w:val="63885CB9"/>
    <w:rsid w:val="638B0DA6"/>
    <w:rsid w:val="63927052"/>
    <w:rsid w:val="639B09AA"/>
    <w:rsid w:val="639C428E"/>
    <w:rsid w:val="63A216D8"/>
    <w:rsid w:val="63AB5DC6"/>
    <w:rsid w:val="63AC5094"/>
    <w:rsid w:val="63AE22AA"/>
    <w:rsid w:val="63B07A9A"/>
    <w:rsid w:val="63B21985"/>
    <w:rsid w:val="63B713BF"/>
    <w:rsid w:val="63BB15F5"/>
    <w:rsid w:val="63BE4516"/>
    <w:rsid w:val="63C6540B"/>
    <w:rsid w:val="63C76B06"/>
    <w:rsid w:val="63C8414D"/>
    <w:rsid w:val="63CA3151"/>
    <w:rsid w:val="63CE0C1D"/>
    <w:rsid w:val="63D15502"/>
    <w:rsid w:val="63D663BA"/>
    <w:rsid w:val="63D8543D"/>
    <w:rsid w:val="63E11712"/>
    <w:rsid w:val="63ED1BB3"/>
    <w:rsid w:val="63EE0C34"/>
    <w:rsid w:val="63EF1D61"/>
    <w:rsid w:val="63F55304"/>
    <w:rsid w:val="63F90430"/>
    <w:rsid w:val="64022D9B"/>
    <w:rsid w:val="64050547"/>
    <w:rsid w:val="640D5172"/>
    <w:rsid w:val="640F505B"/>
    <w:rsid w:val="641345B0"/>
    <w:rsid w:val="641746C8"/>
    <w:rsid w:val="64262459"/>
    <w:rsid w:val="6439575F"/>
    <w:rsid w:val="643E17C6"/>
    <w:rsid w:val="64447FCF"/>
    <w:rsid w:val="64501639"/>
    <w:rsid w:val="64564D1D"/>
    <w:rsid w:val="64565E1D"/>
    <w:rsid w:val="64567845"/>
    <w:rsid w:val="645B6880"/>
    <w:rsid w:val="645C6F28"/>
    <w:rsid w:val="64640502"/>
    <w:rsid w:val="64691B48"/>
    <w:rsid w:val="646948FD"/>
    <w:rsid w:val="64727A7F"/>
    <w:rsid w:val="64747927"/>
    <w:rsid w:val="647B40C9"/>
    <w:rsid w:val="647C710C"/>
    <w:rsid w:val="648D785B"/>
    <w:rsid w:val="64964272"/>
    <w:rsid w:val="64973722"/>
    <w:rsid w:val="64975D77"/>
    <w:rsid w:val="64991BCA"/>
    <w:rsid w:val="649A1EA9"/>
    <w:rsid w:val="649B7A0B"/>
    <w:rsid w:val="649F1CBD"/>
    <w:rsid w:val="64A06686"/>
    <w:rsid w:val="64A10DF6"/>
    <w:rsid w:val="64AB5F63"/>
    <w:rsid w:val="64AE08C5"/>
    <w:rsid w:val="64B62D2A"/>
    <w:rsid w:val="64BE0305"/>
    <w:rsid w:val="64C227F5"/>
    <w:rsid w:val="64C233EB"/>
    <w:rsid w:val="64CB49F4"/>
    <w:rsid w:val="64CC7199"/>
    <w:rsid w:val="64D1067E"/>
    <w:rsid w:val="64D15A1D"/>
    <w:rsid w:val="64D5537C"/>
    <w:rsid w:val="64D774AB"/>
    <w:rsid w:val="64D90A91"/>
    <w:rsid w:val="64DC1C4F"/>
    <w:rsid w:val="64E11D4D"/>
    <w:rsid w:val="64E14EC5"/>
    <w:rsid w:val="64E25678"/>
    <w:rsid w:val="64E40F1B"/>
    <w:rsid w:val="64E94831"/>
    <w:rsid w:val="64EF2C16"/>
    <w:rsid w:val="64F75D04"/>
    <w:rsid w:val="64FF0F73"/>
    <w:rsid w:val="65000AB5"/>
    <w:rsid w:val="65002C8B"/>
    <w:rsid w:val="6503018E"/>
    <w:rsid w:val="65047543"/>
    <w:rsid w:val="650609B5"/>
    <w:rsid w:val="650A4F75"/>
    <w:rsid w:val="650C6D19"/>
    <w:rsid w:val="650D37EC"/>
    <w:rsid w:val="65253BF6"/>
    <w:rsid w:val="65293644"/>
    <w:rsid w:val="652B45F5"/>
    <w:rsid w:val="652F6130"/>
    <w:rsid w:val="65303FB3"/>
    <w:rsid w:val="65315534"/>
    <w:rsid w:val="653400E3"/>
    <w:rsid w:val="6534503B"/>
    <w:rsid w:val="6539503B"/>
    <w:rsid w:val="653A45A0"/>
    <w:rsid w:val="653A65FF"/>
    <w:rsid w:val="654110F1"/>
    <w:rsid w:val="65411645"/>
    <w:rsid w:val="654612CE"/>
    <w:rsid w:val="654845D8"/>
    <w:rsid w:val="654B401A"/>
    <w:rsid w:val="654F53BB"/>
    <w:rsid w:val="65501078"/>
    <w:rsid w:val="655D6F32"/>
    <w:rsid w:val="6566051C"/>
    <w:rsid w:val="65691044"/>
    <w:rsid w:val="656F05BA"/>
    <w:rsid w:val="65715755"/>
    <w:rsid w:val="6572767F"/>
    <w:rsid w:val="657517E2"/>
    <w:rsid w:val="6578636E"/>
    <w:rsid w:val="657B20D4"/>
    <w:rsid w:val="657B353C"/>
    <w:rsid w:val="6592499C"/>
    <w:rsid w:val="65965BDD"/>
    <w:rsid w:val="6597283B"/>
    <w:rsid w:val="659C5CC3"/>
    <w:rsid w:val="65A372D5"/>
    <w:rsid w:val="65A5284A"/>
    <w:rsid w:val="65A52D40"/>
    <w:rsid w:val="65A7122A"/>
    <w:rsid w:val="65AD11FE"/>
    <w:rsid w:val="65B53951"/>
    <w:rsid w:val="65C24CD5"/>
    <w:rsid w:val="65C349B0"/>
    <w:rsid w:val="65C47069"/>
    <w:rsid w:val="65D951CD"/>
    <w:rsid w:val="65E45313"/>
    <w:rsid w:val="65F13514"/>
    <w:rsid w:val="65F72B8E"/>
    <w:rsid w:val="660149CE"/>
    <w:rsid w:val="660264B1"/>
    <w:rsid w:val="66056B33"/>
    <w:rsid w:val="6615190D"/>
    <w:rsid w:val="6615427D"/>
    <w:rsid w:val="66195150"/>
    <w:rsid w:val="6619708A"/>
    <w:rsid w:val="661B0CFB"/>
    <w:rsid w:val="661D452A"/>
    <w:rsid w:val="661F02BF"/>
    <w:rsid w:val="66296139"/>
    <w:rsid w:val="66343D39"/>
    <w:rsid w:val="66344AFB"/>
    <w:rsid w:val="663745E0"/>
    <w:rsid w:val="663B2BC7"/>
    <w:rsid w:val="663C5667"/>
    <w:rsid w:val="663E70E3"/>
    <w:rsid w:val="664B2C7A"/>
    <w:rsid w:val="664B541E"/>
    <w:rsid w:val="664F163E"/>
    <w:rsid w:val="66506171"/>
    <w:rsid w:val="66577759"/>
    <w:rsid w:val="665D351F"/>
    <w:rsid w:val="666430EF"/>
    <w:rsid w:val="66662B5A"/>
    <w:rsid w:val="66665785"/>
    <w:rsid w:val="66692408"/>
    <w:rsid w:val="6669592D"/>
    <w:rsid w:val="666E27BA"/>
    <w:rsid w:val="66720190"/>
    <w:rsid w:val="66771930"/>
    <w:rsid w:val="6678121F"/>
    <w:rsid w:val="667C7B47"/>
    <w:rsid w:val="668004DB"/>
    <w:rsid w:val="66850F92"/>
    <w:rsid w:val="668A76BF"/>
    <w:rsid w:val="668C06D3"/>
    <w:rsid w:val="668C5A60"/>
    <w:rsid w:val="669A0E85"/>
    <w:rsid w:val="66A35CD9"/>
    <w:rsid w:val="66A429D1"/>
    <w:rsid w:val="66B15557"/>
    <w:rsid w:val="66B56C8F"/>
    <w:rsid w:val="66BC58D2"/>
    <w:rsid w:val="66C6270C"/>
    <w:rsid w:val="66C81195"/>
    <w:rsid w:val="66C92AC1"/>
    <w:rsid w:val="66CC3DDC"/>
    <w:rsid w:val="66D6541D"/>
    <w:rsid w:val="66DA4DCF"/>
    <w:rsid w:val="66E07358"/>
    <w:rsid w:val="66E721D0"/>
    <w:rsid w:val="66E91C54"/>
    <w:rsid w:val="66ED50BF"/>
    <w:rsid w:val="66EF7A15"/>
    <w:rsid w:val="66F149D7"/>
    <w:rsid w:val="66F15FF9"/>
    <w:rsid w:val="66F71C1D"/>
    <w:rsid w:val="66FB283E"/>
    <w:rsid w:val="66FB6501"/>
    <w:rsid w:val="66FD731E"/>
    <w:rsid w:val="6709431A"/>
    <w:rsid w:val="67095569"/>
    <w:rsid w:val="67106CEE"/>
    <w:rsid w:val="67124A8A"/>
    <w:rsid w:val="671D5A94"/>
    <w:rsid w:val="67242C3C"/>
    <w:rsid w:val="672A6EBC"/>
    <w:rsid w:val="672F0CFA"/>
    <w:rsid w:val="673C4339"/>
    <w:rsid w:val="673E08CD"/>
    <w:rsid w:val="673F153A"/>
    <w:rsid w:val="6743279A"/>
    <w:rsid w:val="674B1CB7"/>
    <w:rsid w:val="675B79AB"/>
    <w:rsid w:val="675E5952"/>
    <w:rsid w:val="675E76A1"/>
    <w:rsid w:val="6764331C"/>
    <w:rsid w:val="67654079"/>
    <w:rsid w:val="676774DA"/>
    <w:rsid w:val="676A350E"/>
    <w:rsid w:val="676F3136"/>
    <w:rsid w:val="678E0584"/>
    <w:rsid w:val="679B7403"/>
    <w:rsid w:val="679F7F35"/>
    <w:rsid w:val="67A1747C"/>
    <w:rsid w:val="67A52367"/>
    <w:rsid w:val="67A864F3"/>
    <w:rsid w:val="67AA0DE5"/>
    <w:rsid w:val="67AD6AAC"/>
    <w:rsid w:val="67AF6F21"/>
    <w:rsid w:val="67B2095F"/>
    <w:rsid w:val="67B53EEA"/>
    <w:rsid w:val="67BC6A9C"/>
    <w:rsid w:val="67C00B68"/>
    <w:rsid w:val="67C25CAE"/>
    <w:rsid w:val="67C67D39"/>
    <w:rsid w:val="67C83849"/>
    <w:rsid w:val="67C92307"/>
    <w:rsid w:val="67CF40CB"/>
    <w:rsid w:val="67CF7EDB"/>
    <w:rsid w:val="67D2413D"/>
    <w:rsid w:val="67DB4813"/>
    <w:rsid w:val="67ED251F"/>
    <w:rsid w:val="67F00792"/>
    <w:rsid w:val="67F27A57"/>
    <w:rsid w:val="67F63924"/>
    <w:rsid w:val="67F9409C"/>
    <w:rsid w:val="67FA1B92"/>
    <w:rsid w:val="68002CB3"/>
    <w:rsid w:val="680523A4"/>
    <w:rsid w:val="6808233B"/>
    <w:rsid w:val="681548C8"/>
    <w:rsid w:val="681B72F0"/>
    <w:rsid w:val="681C51F0"/>
    <w:rsid w:val="681D1E32"/>
    <w:rsid w:val="682301B1"/>
    <w:rsid w:val="682431EE"/>
    <w:rsid w:val="682543FA"/>
    <w:rsid w:val="68263CC2"/>
    <w:rsid w:val="682C1B9D"/>
    <w:rsid w:val="68325CC8"/>
    <w:rsid w:val="68376E9B"/>
    <w:rsid w:val="68392D72"/>
    <w:rsid w:val="683D0084"/>
    <w:rsid w:val="684264C1"/>
    <w:rsid w:val="68447FBD"/>
    <w:rsid w:val="68464A15"/>
    <w:rsid w:val="68472F07"/>
    <w:rsid w:val="684C16D4"/>
    <w:rsid w:val="684F2C86"/>
    <w:rsid w:val="685167B2"/>
    <w:rsid w:val="68561913"/>
    <w:rsid w:val="685869F8"/>
    <w:rsid w:val="685A44C0"/>
    <w:rsid w:val="685C2DCB"/>
    <w:rsid w:val="685F601F"/>
    <w:rsid w:val="6872374F"/>
    <w:rsid w:val="68776729"/>
    <w:rsid w:val="687C19CA"/>
    <w:rsid w:val="687C32B8"/>
    <w:rsid w:val="687D1494"/>
    <w:rsid w:val="68851B1B"/>
    <w:rsid w:val="68870191"/>
    <w:rsid w:val="688875E5"/>
    <w:rsid w:val="6894764B"/>
    <w:rsid w:val="68970C7A"/>
    <w:rsid w:val="68A467EC"/>
    <w:rsid w:val="68A70604"/>
    <w:rsid w:val="68AB6649"/>
    <w:rsid w:val="68C41FDC"/>
    <w:rsid w:val="68C54FA4"/>
    <w:rsid w:val="68C62D62"/>
    <w:rsid w:val="68C80719"/>
    <w:rsid w:val="68D96942"/>
    <w:rsid w:val="68DF6AE9"/>
    <w:rsid w:val="68E15FA7"/>
    <w:rsid w:val="68EB6B8E"/>
    <w:rsid w:val="68EC3B8B"/>
    <w:rsid w:val="68F06DD4"/>
    <w:rsid w:val="68FB00D0"/>
    <w:rsid w:val="68FB696C"/>
    <w:rsid w:val="69065638"/>
    <w:rsid w:val="69094A09"/>
    <w:rsid w:val="690A6F5D"/>
    <w:rsid w:val="690B7785"/>
    <w:rsid w:val="690E0E92"/>
    <w:rsid w:val="690F3EC2"/>
    <w:rsid w:val="69125219"/>
    <w:rsid w:val="69144F55"/>
    <w:rsid w:val="69191A92"/>
    <w:rsid w:val="691B43FD"/>
    <w:rsid w:val="69206EC6"/>
    <w:rsid w:val="692B309B"/>
    <w:rsid w:val="692C62FD"/>
    <w:rsid w:val="692D2F78"/>
    <w:rsid w:val="693B5D87"/>
    <w:rsid w:val="69416E14"/>
    <w:rsid w:val="69440637"/>
    <w:rsid w:val="694F73F5"/>
    <w:rsid w:val="695518BD"/>
    <w:rsid w:val="69581A2D"/>
    <w:rsid w:val="697A32F4"/>
    <w:rsid w:val="697B467D"/>
    <w:rsid w:val="697C20EC"/>
    <w:rsid w:val="697E61CE"/>
    <w:rsid w:val="698B1157"/>
    <w:rsid w:val="698D1C00"/>
    <w:rsid w:val="699411A1"/>
    <w:rsid w:val="699B0BF4"/>
    <w:rsid w:val="699C4A0A"/>
    <w:rsid w:val="699E52DB"/>
    <w:rsid w:val="69A0684C"/>
    <w:rsid w:val="69A1511C"/>
    <w:rsid w:val="69A34706"/>
    <w:rsid w:val="69AA36EF"/>
    <w:rsid w:val="69AB71D9"/>
    <w:rsid w:val="69B57F13"/>
    <w:rsid w:val="69C10A06"/>
    <w:rsid w:val="69C47EDA"/>
    <w:rsid w:val="69C703BF"/>
    <w:rsid w:val="69CA440F"/>
    <w:rsid w:val="69D234F5"/>
    <w:rsid w:val="69D42259"/>
    <w:rsid w:val="69DF477A"/>
    <w:rsid w:val="69F329EA"/>
    <w:rsid w:val="69F46EA3"/>
    <w:rsid w:val="69FE1A8B"/>
    <w:rsid w:val="69FE1BF5"/>
    <w:rsid w:val="6A0B1458"/>
    <w:rsid w:val="6A12502C"/>
    <w:rsid w:val="6A1421D8"/>
    <w:rsid w:val="6A1D5CF2"/>
    <w:rsid w:val="6A23105E"/>
    <w:rsid w:val="6A24243A"/>
    <w:rsid w:val="6A247019"/>
    <w:rsid w:val="6A25342A"/>
    <w:rsid w:val="6A260C22"/>
    <w:rsid w:val="6A280678"/>
    <w:rsid w:val="6A292BF9"/>
    <w:rsid w:val="6A294095"/>
    <w:rsid w:val="6A314235"/>
    <w:rsid w:val="6A384C3E"/>
    <w:rsid w:val="6A3C4BCF"/>
    <w:rsid w:val="6A3D1AEB"/>
    <w:rsid w:val="6A43059B"/>
    <w:rsid w:val="6A465C86"/>
    <w:rsid w:val="6A480A56"/>
    <w:rsid w:val="6A537068"/>
    <w:rsid w:val="6A55039C"/>
    <w:rsid w:val="6A563864"/>
    <w:rsid w:val="6A566F82"/>
    <w:rsid w:val="6A5E2C4C"/>
    <w:rsid w:val="6A63776B"/>
    <w:rsid w:val="6A6417EF"/>
    <w:rsid w:val="6A654E5B"/>
    <w:rsid w:val="6A680234"/>
    <w:rsid w:val="6A6A201E"/>
    <w:rsid w:val="6A6E63A7"/>
    <w:rsid w:val="6A7418CC"/>
    <w:rsid w:val="6A7A3747"/>
    <w:rsid w:val="6A7B6D1F"/>
    <w:rsid w:val="6A85301C"/>
    <w:rsid w:val="6A863C2C"/>
    <w:rsid w:val="6A8641F7"/>
    <w:rsid w:val="6A892075"/>
    <w:rsid w:val="6A8C7281"/>
    <w:rsid w:val="6A902243"/>
    <w:rsid w:val="6A934934"/>
    <w:rsid w:val="6A9A38CE"/>
    <w:rsid w:val="6A9D0E98"/>
    <w:rsid w:val="6AA0179B"/>
    <w:rsid w:val="6AA34EDA"/>
    <w:rsid w:val="6AAB338D"/>
    <w:rsid w:val="6AB33967"/>
    <w:rsid w:val="6AC92478"/>
    <w:rsid w:val="6AC93386"/>
    <w:rsid w:val="6ACA2FBC"/>
    <w:rsid w:val="6ADA31CA"/>
    <w:rsid w:val="6ADC307B"/>
    <w:rsid w:val="6AE71BD0"/>
    <w:rsid w:val="6AE804F8"/>
    <w:rsid w:val="6AEC2EAC"/>
    <w:rsid w:val="6AF954A5"/>
    <w:rsid w:val="6AFC4847"/>
    <w:rsid w:val="6B125D17"/>
    <w:rsid w:val="6B182325"/>
    <w:rsid w:val="6B1A1B28"/>
    <w:rsid w:val="6B1D6517"/>
    <w:rsid w:val="6B2D51F2"/>
    <w:rsid w:val="6B3261E7"/>
    <w:rsid w:val="6B464482"/>
    <w:rsid w:val="6B486B84"/>
    <w:rsid w:val="6B4C1BFF"/>
    <w:rsid w:val="6B4D060E"/>
    <w:rsid w:val="6B4D2671"/>
    <w:rsid w:val="6B5246A5"/>
    <w:rsid w:val="6B527826"/>
    <w:rsid w:val="6B5308A3"/>
    <w:rsid w:val="6B532A0F"/>
    <w:rsid w:val="6B5D4AC0"/>
    <w:rsid w:val="6B624F63"/>
    <w:rsid w:val="6B666BFB"/>
    <w:rsid w:val="6B70086D"/>
    <w:rsid w:val="6B717C5E"/>
    <w:rsid w:val="6B7355A0"/>
    <w:rsid w:val="6B7F4767"/>
    <w:rsid w:val="6B825123"/>
    <w:rsid w:val="6B827140"/>
    <w:rsid w:val="6B856C42"/>
    <w:rsid w:val="6B8648C0"/>
    <w:rsid w:val="6B873A75"/>
    <w:rsid w:val="6B8902D1"/>
    <w:rsid w:val="6B966D59"/>
    <w:rsid w:val="6B9B33CD"/>
    <w:rsid w:val="6BA95D5C"/>
    <w:rsid w:val="6BB256BF"/>
    <w:rsid w:val="6BB373C2"/>
    <w:rsid w:val="6BB561C2"/>
    <w:rsid w:val="6BC146A9"/>
    <w:rsid w:val="6BC23933"/>
    <w:rsid w:val="6BCD0DCF"/>
    <w:rsid w:val="6BD10AED"/>
    <w:rsid w:val="6BD13F9A"/>
    <w:rsid w:val="6BD969A0"/>
    <w:rsid w:val="6BDB6F50"/>
    <w:rsid w:val="6BE521FC"/>
    <w:rsid w:val="6BEA7D36"/>
    <w:rsid w:val="6BED3E77"/>
    <w:rsid w:val="6BF330E4"/>
    <w:rsid w:val="6BF66547"/>
    <w:rsid w:val="6BF8094E"/>
    <w:rsid w:val="6BF94158"/>
    <w:rsid w:val="6BFA7513"/>
    <w:rsid w:val="6C0320E2"/>
    <w:rsid w:val="6C0D4F7E"/>
    <w:rsid w:val="6C0F3239"/>
    <w:rsid w:val="6C106CAC"/>
    <w:rsid w:val="6C167467"/>
    <w:rsid w:val="6C314A66"/>
    <w:rsid w:val="6C3C7F7B"/>
    <w:rsid w:val="6C3E4BB3"/>
    <w:rsid w:val="6C480D92"/>
    <w:rsid w:val="6C532F46"/>
    <w:rsid w:val="6C6719E4"/>
    <w:rsid w:val="6C697F08"/>
    <w:rsid w:val="6C6B7F37"/>
    <w:rsid w:val="6C701A03"/>
    <w:rsid w:val="6C725E4D"/>
    <w:rsid w:val="6C757E10"/>
    <w:rsid w:val="6C771F5D"/>
    <w:rsid w:val="6C814EE0"/>
    <w:rsid w:val="6C93310B"/>
    <w:rsid w:val="6C9E6A0E"/>
    <w:rsid w:val="6CA00DA3"/>
    <w:rsid w:val="6CAA020E"/>
    <w:rsid w:val="6CAB45C8"/>
    <w:rsid w:val="6CAB66EF"/>
    <w:rsid w:val="6CB83F6B"/>
    <w:rsid w:val="6CBC0166"/>
    <w:rsid w:val="6CBD58DA"/>
    <w:rsid w:val="6CC27959"/>
    <w:rsid w:val="6CC76207"/>
    <w:rsid w:val="6CCB7F65"/>
    <w:rsid w:val="6CD26BD9"/>
    <w:rsid w:val="6CD74A33"/>
    <w:rsid w:val="6CD862CC"/>
    <w:rsid w:val="6CD9679D"/>
    <w:rsid w:val="6CDB316D"/>
    <w:rsid w:val="6CE04D00"/>
    <w:rsid w:val="6CE65DA3"/>
    <w:rsid w:val="6CE73965"/>
    <w:rsid w:val="6CE77E43"/>
    <w:rsid w:val="6CEB0287"/>
    <w:rsid w:val="6CF04977"/>
    <w:rsid w:val="6CF050DD"/>
    <w:rsid w:val="6CF40EC2"/>
    <w:rsid w:val="6CF5760C"/>
    <w:rsid w:val="6D057442"/>
    <w:rsid w:val="6D07193D"/>
    <w:rsid w:val="6D071EA1"/>
    <w:rsid w:val="6D0F6CD1"/>
    <w:rsid w:val="6D11612F"/>
    <w:rsid w:val="6D134CD7"/>
    <w:rsid w:val="6D1603E3"/>
    <w:rsid w:val="6D1C6996"/>
    <w:rsid w:val="6D224593"/>
    <w:rsid w:val="6D287B18"/>
    <w:rsid w:val="6D2F5D93"/>
    <w:rsid w:val="6D320026"/>
    <w:rsid w:val="6D322A05"/>
    <w:rsid w:val="6D3A1D23"/>
    <w:rsid w:val="6D3C7244"/>
    <w:rsid w:val="6D44296F"/>
    <w:rsid w:val="6D452737"/>
    <w:rsid w:val="6D474435"/>
    <w:rsid w:val="6D4D4A89"/>
    <w:rsid w:val="6D4E05E0"/>
    <w:rsid w:val="6D4F5B98"/>
    <w:rsid w:val="6D531F38"/>
    <w:rsid w:val="6D57209C"/>
    <w:rsid w:val="6D5F0706"/>
    <w:rsid w:val="6D606B83"/>
    <w:rsid w:val="6D674F3B"/>
    <w:rsid w:val="6D6B4E57"/>
    <w:rsid w:val="6D6C736A"/>
    <w:rsid w:val="6D6C784C"/>
    <w:rsid w:val="6D736C7E"/>
    <w:rsid w:val="6D742A16"/>
    <w:rsid w:val="6D767608"/>
    <w:rsid w:val="6D7807F8"/>
    <w:rsid w:val="6D83424F"/>
    <w:rsid w:val="6D863162"/>
    <w:rsid w:val="6D880DE6"/>
    <w:rsid w:val="6D8A03BE"/>
    <w:rsid w:val="6D8A201F"/>
    <w:rsid w:val="6D8B0D5C"/>
    <w:rsid w:val="6D9258EE"/>
    <w:rsid w:val="6D9B0A0D"/>
    <w:rsid w:val="6DA14E2D"/>
    <w:rsid w:val="6DA36A4D"/>
    <w:rsid w:val="6DB10A79"/>
    <w:rsid w:val="6DB42C62"/>
    <w:rsid w:val="6DBB78F2"/>
    <w:rsid w:val="6DBF1549"/>
    <w:rsid w:val="6DC11E02"/>
    <w:rsid w:val="6DC21FA7"/>
    <w:rsid w:val="6DCC2299"/>
    <w:rsid w:val="6DD01D67"/>
    <w:rsid w:val="6DD02727"/>
    <w:rsid w:val="6DD97C80"/>
    <w:rsid w:val="6DDA3CF5"/>
    <w:rsid w:val="6DDC1622"/>
    <w:rsid w:val="6DDE7225"/>
    <w:rsid w:val="6DEB5977"/>
    <w:rsid w:val="6DFD2E45"/>
    <w:rsid w:val="6E005379"/>
    <w:rsid w:val="6E007F08"/>
    <w:rsid w:val="6E06638B"/>
    <w:rsid w:val="6E090FDB"/>
    <w:rsid w:val="6E0B5764"/>
    <w:rsid w:val="6E0C2F1C"/>
    <w:rsid w:val="6E107FD9"/>
    <w:rsid w:val="6E185B8B"/>
    <w:rsid w:val="6E29008A"/>
    <w:rsid w:val="6E300807"/>
    <w:rsid w:val="6E304162"/>
    <w:rsid w:val="6E346808"/>
    <w:rsid w:val="6E382769"/>
    <w:rsid w:val="6E3909FC"/>
    <w:rsid w:val="6E420640"/>
    <w:rsid w:val="6E45426D"/>
    <w:rsid w:val="6E48514E"/>
    <w:rsid w:val="6E49639E"/>
    <w:rsid w:val="6E4E573E"/>
    <w:rsid w:val="6E567956"/>
    <w:rsid w:val="6E57570B"/>
    <w:rsid w:val="6E5768AB"/>
    <w:rsid w:val="6E650F6D"/>
    <w:rsid w:val="6E720559"/>
    <w:rsid w:val="6E754CB0"/>
    <w:rsid w:val="6E786FA8"/>
    <w:rsid w:val="6E79575B"/>
    <w:rsid w:val="6E7B30C4"/>
    <w:rsid w:val="6E8F5949"/>
    <w:rsid w:val="6E9057C2"/>
    <w:rsid w:val="6E916620"/>
    <w:rsid w:val="6E9313B3"/>
    <w:rsid w:val="6E946E04"/>
    <w:rsid w:val="6E9476C2"/>
    <w:rsid w:val="6E9B10B1"/>
    <w:rsid w:val="6E9C2F82"/>
    <w:rsid w:val="6E9C6F7B"/>
    <w:rsid w:val="6E9F1CE5"/>
    <w:rsid w:val="6E9F487B"/>
    <w:rsid w:val="6EA05D39"/>
    <w:rsid w:val="6EB7120B"/>
    <w:rsid w:val="6EBD5AD8"/>
    <w:rsid w:val="6EC3405B"/>
    <w:rsid w:val="6EC4498A"/>
    <w:rsid w:val="6ED17768"/>
    <w:rsid w:val="6ED4402C"/>
    <w:rsid w:val="6EEF78A9"/>
    <w:rsid w:val="6EF53DF6"/>
    <w:rsid w:val="6EFF0DE3"/>
    <w:rsid w:val="6F020C6D"/>
    <w:rsid w:val="6F021E1A"/>
    <w:rsid w:val="6F036E4A"/>
    <w:rsid w:val="6F055B50"/>
    <w:rsid w:val="6F087A05"/>
    <w:rsid w:val="6F0920E8"/>
    <w:rsid w:val="6F0A2C17"/>
    <w:rsid w:val="6F0E5F75"/>
    <w:rsid w:val="6F154C83"/>
    <w:rsid w:val="6F171089"/>
    <w:rsid w:val="6F187230"/>
    <w:rsid w:val="6F251049"/>
    <w:rsid w:val="6F2A6341"/>
    <w:rsid w:val="6F2B095E"/>
    <w:rsid w:val="6F3329E8"/>
    <w:rsid w:val="6F373ADE"/>
    <w:rsid w:val="6F39454D"/>
    <w:rsid w:val="6F3D7399"/>
    <w:rsid w:val="6F44299A"/>
    <w:rsid w:val="6F47525A"/>
    <w:rsid w:val="6F487509"/>
    <w:rsid w:val="6F4A100B"/>
    <w:rsid w:val="6F537665"/>
    <w:rsid w:val="6F5558AA"/>
    <w:rsid w:val="6F5E1B68"/>
    <w:rsid w:val="6F6003CB"/>
    <w:rsid w:val="6F6358E8"/>
    <w:rsid w:val="6F656B40"/>
    <w:rsid w:val="6F6B0A6E"/>
    <w:rsid w:val="6F725331"/>
    <w:rsid w:val="6F744201"/>
    <w:rsid w:val="6F74536E"/>
    <w:rsid w:val="6F777DA3"/>
    <w:rsid w:val="6F783D13"/>
    <w:rsid w:val="6F7F38D8"/>
    <w:rsid w:val="6F836D58"/>
    <w:rsid w:val="6F8906C6"/>
    <w:rsid w:val="6F8A09ED"/>
    <w:rsid w:val="6F9A2E41"/>
    <w:rsid w:val="6F9B551A"/>
    <w:rsid w:val="6F9F3A15"/>
    <w:rsid w:val="6FA04DD8"/>
    <w:rsid w:val="6FA153A0"/>
    <w:rsid w:val="6FA67C35"/>
    <w:rsid w:val="6FAA1C80"/>
    <w:rsid w:val="6FB1295C"/>
    <w:rsid w:val="6FB75060"/>
    <w:rsid w:val="6FBF0EBD"/>
    <w:rsid w:val="6FC426CE"/>
    <w:rsid w:val="6FCC2220"/>
    <w:rsid w:val="6FCC692C"/>
    <w:rsid w:val="6FD27FD0"/>
    <w:rsid w:val="6FD540EF"/>
    <w:rsid w:val="6FDD764A"/>
    <w:rsid w:val="6FE25B7A"/>
    <w:rsid w:val="6FE55A6B"/>
    <w:rsid w:val="6FED2861"/>
    <w:rsid w:val="6FEF2016"/>
    <w:rsid w:val="6FF560DE"/>
    <w:rsid w:val="6FFC350B"/>
    <w:rsid w:val="6FFD6B0B"/>
    <w:rsid w:val="70035022"/>
    <w:rsid w:val="70172BC2"/>
    <w:rsid w:val="70216022"/>
    <w:rsid w:val="70281EFB"/>
    <w:rsid w:val="70287CFD"/>
    <w:rsid w:val="702D2004"/>
    <w:rsid w:val="70387CBC"/>
    <w:rsid w:val="703C5510"/>
    <w:rsid w:val="70410CD8"/>
    <w:rsid w:val="70413ED3"/>
    <w:rsid w:val="7050746E"/>
    <w:rsid w:val="7051315E"/>
    <w:rsid w:val="707F65B4"/>
    <w:rsid w:val="70821408"/>
    <w:rsid w:val="70861A31"/>
    <w:rsid w:val="7087494D"/>
    <w:rsid w:val="708925EC"/>
    <w:rsid w:val="708D2964"/>
    <w:rsid w:val="70936879"/>
    <w:rsid w:val="70962DF5"/>
    <w:rsid w:val="709D72BB"/>
    <w:rsid w:val="70A57DFA"/>
    <w:rsid w:val="70AB2CB6"/>
    <w:rsid w:val="70AB6955"/>
    <w:rsid w:val="70B12757"/>
    <w:rsid w:val="70B30031"/>
    <w:rsid w:val="70B83492"/>
    <w:rsid w:val="70BA054B"/>
    <w:rsid w:val="70C424CA"/>
    <w:rsid w:val="70C67B21"/>
    <w:rsid w:val="70CE2839"/>
    <w:rsid w:val="70CF28A1"/>
    <w:rsid w:val="70D23804"/>
    <w:rsid w:val="70D36473"/>
    <w:rsid w:val="70D57D5F"/>
    <w:rsid w:val="70DB6AD1"/>
    <w:rsid w:val="70DE132B"/>
    <w:rsid w:val="70E00A72"/>
    <w:rsid w:val="70E00BDB"/>
    <w:rsid w:val="70E11FC8"/>
    <w:rsid w:val="70E74162"/>
    <w:rsid w:val="70EA4E33"/>
    <w:rsid w:val="70EC6900"/>
    <w:rsid w:val="70ED6007"/>
    <w:rsid w:val="70EE3C4D"/>
    <w:rsid w:val="70F31789"/>
    <w:rsid w:val="70F534DA"/>
    <w:rsid w:val="70FF2814"/>
    <w:rsid w:val="710006C3"/>
    <w:rsid w:val="71090F3F"/>
    <w:rsid w:val="7124269F"/>
    <w:rsid w:val="71277228"/>
    <w:rsid w:val="712C4CE9"/>
    <w:rsid w:val="71333775"/>
    <w:rsid w:val="71344F7C"/>
    <w:rsid w:val="71346D2A"/>
    <w:rsid w:val="713D7E88"/>
    <w:rsid w:val="71405031"/>
    <w:rsid w:val="7142458D"/>
    <w:rsid w:val="71467A65"/>
    <w:rsid w:val="714B1DE2"/>
    <w:rsid w:val="715E08FA"/>
    <w:rsid w:val="71616685"/>
    <w:rsid w:val="71660F9A"/>
    <w:rsid w:val="71684A9D"/>
    <w:rsid w:val="71736730"/>
    <w:rsid w:val="71784B1F"/>
    <w:rsid w:val="717E5535"/>
    <w:rsid w:val="71807580"/>
    <w:rsid w:val="71862697"/>
    <w:rsid w:val="71890292"/>
    <w:rsid w:val="719C1496"/>
    <w:rsid w:val="71A33F14"/>
    <w:rsid w:val="71B754EE"/>
    <w:rsid w:val="71B77B14"/>
    <w:rsid w:val="71C07F9C"/>
    <w:rsid w:val="71C17A7C"/>
    <w:rsid w:val="71C25CD1"/>
    <w:rsid w:val="71C714FC"/>
    <w:rsid w:val="71D5377F"/>
    <w:rsid w:val="71D91FFA"/>
    <w:rsid w:val="71E31DF2"/>
    <w:rsid w:val="71E418BE"/>
    <w:rsid w:val="71F112B5"/>
    <w:rsid w:val="71FA0C09"/>
    <w:rsid w:val="71FC615E"/>
    <w:rsid w:val="71FF53E9"/>
    <w:rsid w:val="72016AD5"/>
    <w:rsid w:val="72137F52"/>
    <w:rsid w:val="72151938"/>
    <w:rsid w:val="72186BED"/>
    <w:rsid w:val="721C3678"/>
    <w:rsid w:val="721D46BE"/>
    <w:rsid w:val="72253DC1"/>
    <w:rsid w:val="722770DC"/>
    <w:rsid w:val="722B6609"/>
    <w:rsid w:val="72411196"/>
    <w:rsid w:val="72421DD3"/>
    <w:rsid w:val="724803AD"/>
    <w:rsid w:val="724D2C29"/>
    <w:rsid w:val="7252038C"/>
    <w:rsid w:val="72581832"/>
    <w:rsid w:val="72633FD2"/>
    <w:rsid w:val="726745FF"/>
    <w:rsid w:val="727229BC"/>
    <w:rsid w:val="72765246"/>
    <w:rsid w:val="72797E71"/>
    <w:rsid w:val="727F2E36"/>
    <w:rsid w:val="72872905"/>
    <w:rsid w:val="72890E53"/>
    <w:rsid w:val="72960C32"/>
    <w:rsid w:val="729C62D3"/>
    <w:rsid w:val="72A321C2"/>
    <w:rsid w:val="72A43E2A"/>
    <w:rsid w:val="72A56247"/>
    <w:rsid w:val="72A62ACE"/>
    <w:rsid w:val="72A86C98"/>
    <w:rsid w:val="72AB1C53"/>
    <w:rsid w:val="72AE2BB5"/>
    <w:rsid w:val="72B04C1F"/>
    <w:rsid w:val="72B2211B"/>
    <w:rsid w:val="72B3473F"/>
    <w:rsid w:val="72BC0F2E"/>
    <w:rsid w:val="72C10AC0"/>
    <w:rsid w:val="72C5018E"/>
    <w:rsid w:val="72C53BF9"/>
    <w:rsid w:val="72CF243D"/>
    <w:rsid w:val="72D05438"/>
    <w:rsid w:val="72D63CCB"/>
    <w:rsid w:val="72E30FAF"/>
    <w:rsid w:val="72E3613D"/>
    <w:rsid w:val="72ED6B04"/>
    <w:rsid w:val="72F2123C"/>
    <w:rsid w:val="72FB62AC"/>
    <w:rsid w:val="72FD2858"/>
    <w:rsid w:val="730452D2"/>
    <w:rsid w:val="730C42AC"/>
    <w:rsid w:val="730C6DCC"/>
    <w:rsid w:val="7311476C"/>
    <w:rsid w:val="73163459"/>
    <w:rsid w:val="731A7499"/>
    <w:rsid w:val="731B289C"/>
    <w:rsid w:val="73202275"/>
    <w:rsid w:val="73203305"/>
    <w:rsid w:val="732B7CCF"/>
    <w:rsid w:val="732D4F20"/>
    <w:rsid w:val="733314A3"/>
    <w:rsid w:val="73341E6A"/>
    <w:rsid w:val="73363B37"/>
    <w:rsid w:val="7346582A"/>
    <w:rsid w:val="735140D3"/>
    <w:rsid w:val="735C19CA"/>
    <w:rsid w:val="735F6A00"/>
    <w:rsid w:val="736130F9"/>
    <w:rsid w:val="7361733A"/>
    <w:rsid w:val="736F2763"/>
    <w:rsid w:val="73703EDB"/>
    <w:rsid w:val="737B6EF2"/>
    <w:rsid w:val="737D3698"/>
    <w:rsid w:val="738540A1"/>
    <w:rsid w:val="73864F12"/>
    <w:rsid w:val="738F2F32"/>
    <w:rsid w:val="739A2C6B"/>
    <w:rsid w:val="73A37D92"/>
    <w:rsid w:val="73A929C3"/>
    <w:rsid w:val="73AB24B2"/>
    <w:rsid w:val="73AD1B3B"/>
    <w:rsid w:val="73B065C9"/>
    <w:rsid w:val="73B110EB"/>
    <w:rsid w:val="73B16354"/>
    <w:rsid w:val="73B22C16"/>
    <w:rsid w:val="73B35AE5"/>
    <w:rsid w:val="73B87678"/>
    <w:rsid w:val="73BC00A3"/>
    <w:rsid w:val="73C00DE0"/>
    <w:rsid w:val="73C41CE5"/>
    <w:rsid w:val="73CB4E81"/>
    <w:rsid w:val="73CE5C00"/>
    <w:rsid w:val="73D10AD0"/>
    <w:rsid w:val="73D30983"/>
    <w:rsid w:val="73E006E7"/>
    <w:rsid w:val="73E27D01"/>
    <w:rsid w:val="73E909DB"/>
    <w:rsid w:val="73F0731B"/>
    <w:rsid w:val="73F517CC"/>
    <w:rsid w:val="73F56122"/>
    <w:rsid w:val="73FC309A"/>
    <w:rsid w:val="73FD1CB2"/>
    <w:rsid w:val="74032B7C"/>
    <w:rsid w:val="74055237"/>
    <w:rsid w:val="740757BB"/>
    <w:rsid w:val="740A4012"/>
    <w:rsid w:val="740A722B"/>
    <w:rsid w:val="740D3EF9"/>
    <w:rsid w:val="741C2BD0"/>
    <w:rsid w:val="741D284A"/>
    <w:rsid w:val="742477E0"/>
    <w:rsid w:val="74302439"/>
    <w:rsid w:val="74325CBF"/>
    <w:rsid w:val="743307FF"/>
    <w:rsid w:val="7435652B"/>
    <w:rsid w:val="74380511"/>
    <w:rsid w:val="7438385B"/>
    <w:rsid w:val="743A07C7"/>
    <w:rsid w:val="74420B2B"/>
    <w:rsid w:val="7443388B"/>
    <w:rsid w:val="744545D0"/>
    <w:rsid w:val="74463B86"/>
    <w:rsid w:val="74471ADF"/>
    <w:rsid w:val="744A2342"/>
    <w:rsid w:val="745050E5"/>
    <w:rsid w:val="745576B5"/>
    <w:rsid w:val="74610D3A"/>
    <w:rsid w:val="74616FA4"/>
    <w:rsid w:val="746354D6"/>
    <w:rsid w:val="746A58A9"/>
    <w:rsid w:val="746D2276"/>
    <w:rsid w:val="746E1787"/>
    <w:rsid w:val="747207E1"/>
    <w:rsid w:val="7473077C"/>
    <w:rsid w:val="747378A5"/>
    <w:rsid w:val="74747C9D"/>
    <w:rsid w:val="747A06FA"/>
    <w:rsid w:val="748078A6"/>
    <w:rsid w:val="74880123"/>
    <w:rsid w:val="7489469C"/>
    <w:rsid w:val="749C22A8"/>
    <w:rsid w:val="74A51240"/>
    <w:rsid w:val="74A757CA"/>
    <w:rsid w:val="74AA717B"/>
    <w:rsid w:val="74B10D53"/>
    <w:rsid w:val="74BE4E51"/>
    <w:rsid w:val="74C2272F"/>
    <w:rsid w:val="74C23209"/>
    <w:rsid w:val="74CB296C"/>
    <w:rsid w:val="74D43AEF"/>
    <w:rsid w:val="74D66391"/>
    <w:rsid w:val="74DB68D2"/>
    <w:rsid w:val="74DD37FF"/>
    <w:rsid w:val="74E7033A"/>
    <w:rsid w:val="74E94D53"/>
    <w:rsid w:val="74F22138"/>
    <w:rsid w:val="75061746"/>
    <w:rsid w:val="75076FF5"/>
    <w:rsid w:val="750B61C4"/>
    <w:rsid w:val="751172A8"/>
    <w:rsid w:val="7514790F"/>
    <w:rsid w:val="75311919"/>
    <w:rsid w:val="753258EE"/>
    <w:rsid w:val="75325A6B"/>
    <w:rsid w:val="7538162E"/>
    <w:rsid w:val="75485D84"/>
    <w:rsid w:val="754D2AB9"/>
    <w:rsid w:val="75530503"/>
    <w:rsid w:val="75566982"/>
    <w:rsid w:val="755C120F"/>
    <w:rsid w:val="756A5DDC"/>
    <w:rsid w:val="756C0BE4"/>
    <w:rsid w:val="75710E21"/>
    <w:rsid w:val="75852785"/>
    <w:rsid w:val="75880278"/>
    <w:rsid w:val="758A2DBF"/>
    <w:rsid w:val="758C1CE6"/>
    <w:rsid w:val="75910EEF"/>
    <w:rsid w:val="7594077B"/>
    <w:rsid w:val="759A1D23"/>
    <w:rsid w:val="759A6791"/>
    <w:rsid w:val="759C6589"/>
    <w:rsid w:val="759E6A9E"/>
    <w:rsid w:val="75A77F92"/>
    <w:rsid w:val="75B75864"/>
    <w:rsid w:val="75BC11AF"/>
    <w:rsid w:val="75BD550D"/>
    <w:rsid w:val="75C30872"/>
    <w:rsid w:val="75D1389C"/>
    <w:rsid w:val="75D73FEA"/>
    <w:rsid w:val="75DF7D5E"/>
    <w:rsid w:val="75E3146F"/>
    <w:rsid w:val="75E71ECD"/>
    <w:rsid w:val="75EE559A"/>
    <w:rsid w:val="75F07A71"/>
    <w:rsid w:val="75F96648"/>
    <w:rsid w:val="75FA1944"/>
    <w:rsid w:val="760028CA"/>
    <w:rsid w:val="760A5FEC"/>
    <w:rsid w:val="7617634B"/>
    <w:rsid w:val="761C1BC0"/>
    <w:rsid w:val="761E5DC7"/>
    <w:rsid w:val="76241925"/>
    <w:rsid w:val="7625294C"/>
    <w:rsid w:val="76287104"/>
    <w:rsid w:val="76325AD1"/>
    <w:rsid w:val="76354DB7"/>
    <w:rsid w:val="763938DC"/>
    <w:rsid w:val="764121DE"/>
    <w:rsid w:val="76435BC3"/>
    <w:rsid w:val="764B1B95"/>
    <w:rsid w:val="765B0AA4"/>
    <w:rsid w:val="765C68ED"/>
    <w:rsid w:val="766A1E0E"/>
    <w:rsid w:val="7673709D"/>
    <w:rsid w:val="76796B9D"/>
    <w:rsid w:val="767C7211"/>
    <w:rsid w:val="767E2D32"/>
    <w:rsid w:val="76801CD9"/>
    <w:rsid w:val="76975FEB"/>
    <w:rsid w:val="769A7C91"/>
    <w:rsid w:val="769C039D"/>
    <w:rsid w:val="769D7A5B"/>
    <w:rsid w:val="76B51A3E"/>
    <w:rsid w:val="76B91513"/>
    <w:rsid w:val="76BB3751"/>
    <w:rsid w:val="76BF63B6"/>
    <w:rsid w:val="76C04754"/>
    <w:rsid w:val="76C9739D"/>
    <w:rsid w:val="76CC7D86"/>
    <w:rsid w:val="76CE283F"/>
    <w:rsid w:val="76CF0305"/>
    <w:rsid w:val="76D12F2C"/>
    <w:rsid w:val="76E53075"/>
    <w:rsid w:val="76E96483"/>
    <w:rsid w:val="76F13FAD"/>
    <w:rsid w:val="76F25FEA"/>
    <w:rsid w:val="76F424B0"/>
    <w:rsid w:val="7709538F"/>
    <w:rsid w:val="77122CAF"/>
    <w:rsid w:val="7712637F"/>
    <w:rsid w:val="7714699F"/>
    <w:rsid w:val="77185253"/>
    <w:rsid w:val="771B72B7"/>
    <w:rsid w:val="771C5AD0"/>
    <w:rsid w:val="771D0CB5"/>
    <w:rsid w:val="7724762A"/>
    <w:rsid w:val="772A3C4B"/>
    <w:rsid w:val="772B6DD3"/>
    <w:rsid w:val="7734731C"/>
    <w:rsid w:val="773623A5"/>
    <w:rsid w:val="773757F4"/>
    <w:rsid w:val="7738120D"/>
    <w:rsid w:val="773B41DF"/>
    <w:rsid w:val="773D7AB2"/>
    <w:rsid w:val="77422BB5"/>
    <w:rsid w:val="77454423"/>
    <w:rsid w:val="774928C3"/>
    <w:rsid w:val="774A52ED"/>
    <w:rsid w:val="774B43D7"/>
    <w:rsid w:val="77530D5C"/>
    <w:rsid w:val="77571C6B"/>
    <w:rsid w:val="775A3164"/>
    <w:rsid w:val="775B646F"/>
    <w:rsid w:val="7762091E"/>
    <w:rsid w:val="77623CA1"/>
    <w:rsid w:val="7764049C"/>
    <w:rsid w:val="77894D47"/>
    <w:rsid w:val="778C4853"/>
    <w:rsid w:val="778D322E"/>
    <w:rsid w:val="77951BA6"/>
    <w:rsid w:val="779F7A34"/>
    <w:rsid w:val="77A278B8"/>
    <w:rsid w:val="77A303E7"/>
    <w:rsid w:val="77A46A96"/>
    <w:rsid w:val="77AE57E5"/>
    <w:rsid w:val="77B13309"/>
    <w:rsid w:val="77B51890"/>
    <w:rsid w:val="77BF6968"/>
    <w:rsid w:val="77C718AA"/>
    <w:rsid w:val="77CA7A72"/>
    <w:rsid w:val="77CE4DD0"/>
    <w:rsid w:val="77D443DC"/>
    <w:rsid w:val="77DE4E05"/>
    <w:rsid w:val="77E540B6"/>
    <w:rsid w:val="77E838AB"/>
    <w:rsid w:val="77E8733E"/>
    <w:rsid w:val="77EC6EA8"/>
    <w:rsid w:val="77EE07E3"/>
    <w:rsid w:val="780C6D85"/>
    <w:rsid w:val="78106972"/>
    <w:rsid w:val="78160497"/>
    <w:rsid w:val="78175EAD"/>
    <w:rsid w:val="7823008E"/>
    <w:rsid w:val="7827687A"/>
    <w:rsid w:val="782A0B09"/>
    <w:rsid w:val="782C6EFF"/>
    <w:rsid w:val="78346F58"/>
    <w:rsid w:val="78361658"/>
    <w:rsid w:val="784070EE"/>
    <w:rsid w:val="78423A0E"/>
    <w:rsid w:val="7843185B"/>
    <w:rsid w:val="784B61CA"/>
    <w:rsid w:val="784F2B52"/>
    <w:rsid w:val="7850085B"/>
    <w:rsid w:val="78527F59"/>
    <w:rsid w:val="78552FC9"/>
    <w:rsid w:val="78575AD0"/>
    <w:rsid w:val="78585DF7"/>
    <w:rsid w:val="78620BF9"/>
    <w:rsid w:val="786F120A"/>
    <w:rsid w:val="787B2575"/>
    <w:rsid w:val="787D16F2"/>
    <w:rsid w:val="787D26F0"/>
    <w:rsid w:val="788131DC"/>
    <w:rsid w:val="78836378"/>
    <w:rsid w:val="788B6EC5"/>
    <w:rsid w:val="788D3C52"/>
    <w:rsid w:val="788E57E7"/>
    <w:rsid w:val="78A6291D"/>
    <w:rsid w:val="78B112FD"/>
    <w:rsid w:val="78BA4B88"/>
    <w:rsid w:val="78C04223"/>
    <w:rsid w:val="78C918AB"/>
    <w:rsid w:val="78C978C8"/>
    <w:rsid w:val="78CE00CB"/>
    <w:rsid w:val="78D1424A"/>
    <w:rsid w:val="78D14925"/>
    <w:rsid w:val="78DA4491"/>
    <w:rsid w:val="78E06300"/>
    <w:rsid w:val="78E2135D"/>
    <w:rsid w:val="78E869E4"/>
    <w:rsid w:val="78E91166"/>
    <w:rsid w:val="7900291F"/>
    <w:rsid w:val="7905262C"/>
    <w:rsid w:val="79067A32"/>
    <w:rsid w:val="79095CD2"/>
    <w:rsid w:val="7909732D"/>
    <w:rsid w:val="7918182C"/>
    <w:rsid w:val="79250633"/>
    <w:rsid w:val="79273665"/>
    <w:rsid w:val="792A5346"/>
    <w:rsid w:val="792D35E5"/>
    <w:rsid w:val="79341892"/>
    <w:rsid w:val="793A203B"/>
    <w:rsid w:val="793A21D5"/>
    <w:rsid w:val="793B7C3F"/>
    <w:rsid w:val="7942613C"/>
    <w:rsid w:val="794A03C4"/>
    <w:rsid w:val="794C3DB4"/>
    <w:rsid w:val="794D6ABB"/>
    <w:rsid w:val="795153D6"/>
    <w:rsid w:val="795736B5"/>
    <w:rsid w:val="795F6C97"/>
    <w:rsid w:val="79620A7E"/>
    <w:rsid w:val="796D13DF"/>
    <w:rsid w:val="796D3DAA"/>
    <w:rsid w:val="79712ADC"/>
    <w:rsid w:val="79717281"/>
    <w:rsid w:val="79727BC4"/>
    <w:rsid w:val="797B1915"/>
    <w:rsid w:val="797F04C1"/>
    <w:rsid w:val="79820A2F"/>
    <w:rsid w:val="7982286E"/>
    <w:rsid w:val="79826101"/>
    <w:rsid w:val="79855BA0"/>
    <w:rsid w:val="79877188"/>
    <w:rsid w:val="798A3D40"/>
    <w:rsid w:val="798E2292"/>
    <w:rsid w:val="79905D85"/>
    <w:rsid w:val="799B2A5B"/>
    <w:rsid w:val="79A9193C"/>
    <w:rsid w:val="79B43C0F"/>
    <w:rsid w:val="79B63121"/>
    <w:rsid w:val="79BC5A75"/>
    <w:rsid w:val="79C02797"/>
    <w:rsid w:val="79C24083"/>
    <w:rsid w:val="79C53392"/>
    <w:rsid w:val="79D4712A"/>
    <w:rsid w:val="79D91FCF"/>
    <w:rsid w:val="79E5323A"/>
    <w:rsid w:val="79E66484"/>
    <w:rsid w:val="79EB3471"/>
    <w:rsid w:val="79EC0448"/>
    <w:rsid w:val="79F006FC"/>
    <w:rsid w:val="79F7617A"/>
    <w:rsid w:val="79F93D94"/>
    <w:rsid w:val="79FF5CC0"/>
    <w:rsid w:val="7A096D09"/>
    <w:rsid w:val="7A0B031C"/>
    <w:rsid w:val="7A0F3AAB"/>
    <w:rsid w:val="7A152A10"/>
    <w:rsid w:val="7A1D4F07"/>
    <w:rsid w:val="7A1F12F2"/>
    <w:rsid w:val="7A226AEA"/>
    <w:rsid w:val="7A236952"/>
    <w:rsid w:val="7A257850"/>
    <w:rsid w:val="7A270A36"/>
    <w:rsid w:val="7A272F0D"/>
    <w:rsid w:val="7A284503"/>
    <w:rsid w:val="7A2D1851"/>
    <w:rsid w:val="7A316E46"/>
    <w:rsid w:val="7A3B2B54"/>
    <w:rsid w:val="7A3E40E2"/>
    <w:rsid w:val="7A455948"/>
    <w:rsid w:val="7A481DCF"/>
    <w:rsid w:val="7A493681"/>
    <w:rsid w:val="7A4D1FFF"/>
    <w:rsid w:val="7A580988"/>
    <w:rsid w:val="7A6C09C5"/>
    <w:rsid w:val="7A6D033F"/>
    <w:rsid w:val="7A712FC8"/>
    <w:rsid w:val="7A72431F"/>
    <w:rsid w:val="7A770EC8"/>
    <w:rsid w:val="7A7B64FA"/>
    <w:rsid w:val="7A7C0D12"/>
    <w:rsid w:val="7A820A12"/>
    <w:rsid w:val="7A823D7E"/>
    <w:rsid w:val="7A893B99"/>
    <w:rsid w:val="7A92749E"/>
    <w:rsid w:val="7A952511"/>
    <w:rsid w:val="7A9746FF"/>
    <w:rsid w:val="7A977157"/>
    <w:rsid w:val="7A9D130F"/>
    <w:rsid w:val="7A9E3BD0"/>
    <w:rsid w:val="7AA022B5"/>
    <w:rsid w:val="7AA77B61"/>
    <w:rsid w:val="7AAC5EC9"/>
    <w:rsid w:val="7AAC710E"/>
    <w:rsid w:val="7AAE721D"/>
    <w:rsid w:val="7ABC6FFE"/>
    <w:rsid w:val="7ABF7E17"/>
    <w:rsid w:val="7AC27F42"/>
    <w:rsid w:val="7AC87C24"/>
    <w:rsid w:val="7ACB709B"/>
    <w:rsid w:val="7AD105C4"/>
    <w:rsid w:val="7AD671D6"/>
    <w:rsid w:val="7AD82D77"/>
    <w:rsid w:val="7AD95994"/>
    <w:rsid w:val="7AE67B63"/>
    <w:rsid w:val="7AEF1A92"/>
    <w:rsid w:val="7AFD34F7"/>
    <w:rsid w:val="7AFD3B44"/>
    <w:rsid w:val="7AFE3404"/>
    <w:rsid w:val="7AFF5EB8"/>
    <w:rsid w:val="7B0467AA"/>
    <w:rsid w:val="7B0669DC"/>
    <w:rsid w:val="7B08146B"/>
    <w:rsid w:val="7B0B76EB"/>
    <w:rsid w:val="7B123F45"/>
    <w:rsid w:val="7B167E95"/>
    <w:rsid w:val="7B1D10A9"/>
    <w:rsid w:val="7B275BF3"/>
    <w:rsid w:val="7B2E6798"/>
    <w:rsid w:val="7B4E6D21"/>
    <w:rsid w:val="7B571B41"/>
    <w:rsid w:val="7B6049B7"/>
    <w:rsid w:val="7B674326"/>
    <w:rsid w:val="7B6A522C"/>
    <w:rsid w:val="7B783841"/>
    <w:rsid w:val="7B7A5A45"/>
    <w:rsid w:val="7B802CB2"/>
    <w:rsid w:val="7B9E740B"/>
    <w:rsid w:val="7BA12D2C"/>
    <w:rsid w:val="7BA1497F"/>
    <w:rsid w:val="7BA14CEC"/>
    <w:rsid w:val="7BA31738"/>
    <w:rsid w:val="7BA654C2"/>
    <w:rsid w:val="7BB13FC2"/>
    <w:rsid w:val="7BB34211"/>
    <w:rsid w:val="7BB471FD"/>
    <w:rsid w:val="7BB74C67"/>
    <w:rsid w:val="7BBF0381"/>
    <w:rsid w:val="7BC74C0F"/>
    <w:rsid w:val="7BCB0298"/>
    <w:rsid w:val="7BCD099D"/>
    <w:rsid w:val="7BDB014D"/>
    <w:rsid w:val="7BDB0C63"/>
    <w:rsid w:val="7BE55523"/>
    <w:rsid w:val="7BE63FA5"/>
    <w:rsid w:val="7BEC58E2"/>
    <w:rsid w:val="7BF129D0"/>
    <w:rsid w:val="7BF5053B"/>
    <w:rsid w:val="7C02109C"/>
    <w:rsid w:val="7C077A12"/>
    <w:rsid w:val="7C083211"/>
    <w:rsid w:val="7C085923"/>
    <w:rsid w:val="7C141363"/>
    <w:rsid w:val="7C173AEE"/>
    <w:rsid w:val="7C18631B"/>
    <w:rsid w:val="7C1C5B4A"/>
    <w:rsid w:val="7C2217FA"/>
    <w:rsid w:val="7C226904"/>
    <w:rsid w:val="7C2C68CE"/>
    <w:rsid w:val="7C2E7027"/>
    <w:rsid w:val="7C3108E0"/>
    <w:rsid w:val="7C364C2B"/>
    <w:rsid w:val="7C3E6454"/>
    <w:rsid w:val="7C3E6F65"/>
    <w:rsid w:val="7C3F7D18"/>
    <w:rsid w:val="7C414813"/>
    <w:rsid w:val="7C414CF9"/>
    <w:rsid w:val="7C415DD0"/>
    <w:rsid w:val="7C45075C"/>
    <w:rsid w:val="7C47329B"/>
    <w:rsid w:val="7C485CF5"/>
    <w:rsid w:val="7C4C6B9F"/>
    <w:rsid w:val="7C501990"/>
    <w:rsid w:val="7C595F7A"/>
    <w:rsid w:val="7C5D3D60"/>
    <w:rsid w:val="7C601B47"/>
    <w:rsid w:val="7C610B4B"/>
    <w:rsid w:val="7C61535F"/>
    <w:rsid w:val="7C661027"/>
    <w:rsid w:val="7C6779C9"/>
    <w:rsid w:val="7C721ACB"/>
    <w:rsid w:val="7C733878"/>
    <w:rsid w:val="7C74082A"/>
    <w:rsid w:val="7C781CB8"/>
    <w:rsid w:val="7C7B63E6"/>
    <w:rsid w:val="7C7F33C0"/>
    <w:rsid w:val="7C915A23"/>
    <w:rsid w:val="7C9349D2"/>
    <w:rsid w:val="7C9A5A5E"/>
    <w:rsid w:val="7CA0559D"/>
    <w:rsid w:val="7CA05F27"/>
    <w:rsid w:val="7CAD12C2"/>
    <w:rsid w:val="7CB00628"/>
    <w:rsid w:val="7CB16808"/>
    <w:rsid w:val="7CB379A9"/>
    <w:rsid w:val="7CBF0504"/>
    <w:rsid w:val="7CBF2563"/>
    <w:rsid w:val="7CC1795A"/>
    <w:rsid w:val="7CC265FB"/>
    <w:rsid w:val="7CC36995"/>
    <w:rsid w:val="7CC769AC"/>
    <w:rsid w:val="7CC81381"/>
    <w:rsid w:val="7CD51E7D"/>
    <w:rsid w:val="7CD65C81"/>
    <w:rsid w:val="7CF54B1A"/>
    <w:rsid w:val="7CF638B4"/>
    <w:rsid w:val="7D001D72"/>
    <w:rsid w:val="7D0441DE"/>
    <w:rsid w:val="7D0D1365"/>
    <w:rsid w:val="7D1D3677"/>
    <w:rsid w:val="7D1F5734"/>
    <w:rsid w:val="7D24083B"/>
    <w:rsid w:val="7D245AC8"/>
    <w:rsid w:val="7D24781A"/>
    <w:rsid w:val="7D25305B"/>
    <w:rsid w:val="7D270EB2"/>
    <w:rsid w:val="7D2B25E4"/>
    <w:rsid w:val="7D370768"/>
    <w:rsid w:val="7D393AD7"/>
    <w:rsid w:val="7D3A4AF7"/>
    <w:rsid w:val="7D3E133D"/>
    <w:rsid w:val="7D3E5AEE"/>
    <w:rsid w:val="7D486A9F"/>
    <w:rsid w:val="7D4C45D5"/>
    <w:rsid w:val="7D563EDD"/>
    <w:rsid w:val="7D585B35"/>
    <w:rsid w:val="7D6D03E9"/>
    <w:rsid w:val="7D746EF2"/>
    <w:rsid w:val="7D7B48CD"/>
    <w:rsid w:val="7D7D1EF2"/>
    <w:rsid w:val="7D8174B7"/>
    <w:rsid w:val="7D8474AF"/>
    <w:rsid w:val="7D8D5F32"/>
    <w:rsid w:val="7D972EE8"/>
    <w:rsid w:val="7D974DBF"/>
    <w:rsid w:val="7D9A0AA5"/>
    <w:rsid w:val="7D9C3FDE"/>
    <w:rsid w:val="7DA008EE"/>
    <w:rsid w:val="7DA935F9"/>
    <w:rsid w:val="7DB2262D"/>
    <w:rsid w:val="7DBB32B8"/>
    <w:rsid w:val="7DBD42CD"/>
    <w:rsid w:val="7DC066A4"/>
    <w:rsid w:val="7DC30376"/>
    <w:rsid w:val="7DC6015F"/>
    <w:rsid w:val="7DCA49EE"/>
    <w:rsid w:val="7DCD496F"/>
    <w:rsid w:val="7DD55690"/>
    <w:rsid w:val="7DD62C89"/>
    <w:rsid w:val="7DD85822"/>
    <w:rsid w:val="7DDA3C82"/>
    <w:rsid w:val="7DDB1259"/>
    <w:rsid w:val="7DDD0D29"/>
    <w:rsid w:val="7DDD22AC"/>
    <w:rsid w:val="7DE037CB"/>
    <w:rsid w:val="7DE218ED"/>
    <w:rsid w:val="7DE6348B"/>
    <w:rsid w:val="7DED4BE6"/>
    <w:rsid w:val="7DED6BEC"/>
    <w:rsid w:val="7DF74E53"/>
    <w:rsid w:val="7DFE6459"/>
    <w:rsid w:val="7E014007"/>
    <w:rsid w:val="7E02513C"/>
    <w:rsid w:val="7E072DB2"/>
    <w:rsid w:val="7E086430"/>
    <w:rsid w:val="7E0B5D4D"/>
    <w:rsid w:val="7E216D69"/>
    <w:rsid w:val="7E2A604F"/>
    <w:rsid w:val="7E3125B8"/>
    <w:rsid w:val="7E324D4F"/>
    <w:rsid w:val="7E346C59"/>
    <w:rsid w:val="7E3654B6"/>
    <w:rsid w:val="7E493D84"/>
    <w:rsid w:val="7E4C424D"/>
    <w:rsid w:val="7E5A3708"/>
    <w:rsid w:val="7E693C45"/>
    <w:rsid w:val="7E703E0D"/>
    <w:rsid w:val="7E711DB5"/>
    <w:rsid w:val="7E82399C"/>
    <w:rsid w:val="7E837FC2"/>
    <w:rsid w:val="7E8F12D1"/>
    <w:rsid w:val="7E8F5763"/>
    <w:rsid w:val="7E91755F"/>
    <w:rsid w:val="7EA33BD3"/>
    <w:rsid w:val="7EA703F4"/>
    <w:rsid w:val="7EA86C16"/>
    <w:rsid w:val="7EAD4618"/>
    <w:rsid w:val="7EB41D4D"/>
    <w:rsid w:val="7EC31BC7"/>
    <w:rsid w:val="7EC87F6A"/>
    <w:rsid w:val="7ECB77F3"/>
    <w:rsid w:val="7ECE72C3"/>
    <w:rsid w:val="7ED23C91"/>
    <w:rsid w:val="7ED62A43"/>
    <w:rsid w:val="7ED67B4E"/>
    <w:rsid w:val="7ED85F81"/>
    <w:rsid w:val="7EDC6024"/>
    <w:rsid w:val="7EDE7AFA"/>
    <w:rsid w:val="7EDF74B7"/>
    <w:rsid w:val="7EE345B0"/>
    <w:rsid w:val="7EE50B39"/>
    <w:rsid w:val="7EF20BBA"/>
    <w:rsid w:val="7EF85BE7"/>
    <w:rsid w:val="7F001137"/>
    <w:rsid w:val="7F0C7D70"/>
    <w:rsid w:val="7F0D203D"/>
    <w:rsid w:val="7F0E5A90"/>
    <w:rsid w:val="7F106EC0"/>
    <w:rsid w:val="7F1361E5"/>
    <w:rsid w:val="7F14665D"/>
    <w:rsid w:val="7F1802F7"/>
    <w:rsid w:val="7F1B0AD4"/>
    <w:rsid w:val="7F1C76BC"/>
    <w:rsid w:val="7F1C7CBB"/>
    <w:rsid w:val="7F1D21F9"/>
    <w:rsid w:val="7F223EE0"/>
    <w:rsid w:val="7F29126D"/>
    <w:rsid w:val="7F29724B"/>
    <w:rsid w:val="7F2B78F4"/>
    <w:rsid w:val="7F2D20C4"/>
    <w:rsid w:val="7F2E052C"/>
    <w:rsid w:val="7F2F69C8"/>
    <w:rsid w:val="7F3057C9"/>
    <w:rsid w:val="7F324EEC"/>
    <w:rsid w:val="7F3468D8"/>
    <w:rsid w:val="7F3A11A2"/>
    <w:rsid w:val="7F3A6991"/>
    <w:rsid w:val="7F3B15A4"/>
    <w:rsid w:val="7F4424E6"/>
    <w:rsid w:val="7F455608"/>
    <w:rsid w:val="7F4568BD"/>
    <w:rsid w:val="7F490B39"/>
    <w:rsid w:val="7F506BE9"/>
    <w:rsid w:val="7F5C6B8A"/>
    <w:rsid w:val="7F605000"/>
    <w:rsid w:val="7F6468B1"/>
    <w:rsid w:val="7F690314"/>
    <w:rsid w:val="7F6D508F"/>
    <w:rsid w:val="7F7174AC"/>
    <w:rsid w:val="7F890019"/>
    <w:rsid w:val="7F8C099E"/>
    <w:rsid w:val="7F92069B"/>
    <w:rsid w:val="7F9435AB"/>
    <w:rsid w:val="7F973E3B"/>
    <w:rsid w:val="7F9C1A78"/>
    <w:rsid w:val="7F9F350E"/>
    <w:rsid w:val="7FA07423"/>
    <w:rsid w:val="7FA50B5B"/>
    <w:rsid w:val="7FA7362C"/>
    <w:rsid w:val="7FAD2773"/>
    <w:rsid w:val="7FAD476C"/>
    <w:rsid w:val="7FB1216A"/>
    <w:rsid w:val="7FB337E7"/>
    <w:rsid w:val="7FB54244"/>
    <w:rsid w:val="7FBF1002"/>
    <w:rsid w:val="7FC133FA"/>
    <w:rsid w:val="7FC24373"/>
    <w:rsid w:val="7FCC4F09"/>
    <w:rsid w:val="7FDD5CAB"/>
    <w:rsid w:val="7FE74F4B"/>
    <w:rsid w:val="7FE845BA"/>
    <w:rsid w:val="7FEB5F23"/>
    <w:rsid w:val="7FEE2A37"/>
    <w:rsid w:val="7FEF289E"/>
    <w:rsid w:val="7FFC605C"/>
    <w:rsid w:val="7FFE6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99"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32"/>
      <w:lang w:val="en-US" w:eastAsia="zh-CN" w:bidi="ar-SA"/>
    </w:rPr>
  </w:style>
  <w:style w:type="paragraph" w:styleId="2">
    <w:name w:val="heading 1"/>
    <w:basedOn w:val="1"/>
    <w:next w:val="1"/>
    <w:qFormat/>
    <w:uiPriority w:val="1"/>
    <w:pPr>
      <w:spacing w:line="738" w:lineRule="exact"/>
      <w:ind w:left="86" w:right="17"/>
      <w:jc w:val="center"/>
      <w:outlineLvl w:val="0"/>
    </w:pPr>
    <w:rPr>
      <w:rFonts w:ascii="方正小标宋简体" w:hAnsi="方正小标宋简体" w:eastAsia="方正小标宋简体" w:cs="方正小标宋简体"/>
      <w:sz w:val="44"/>
      <w:szCs w:val="44"/>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ind w:left="586"/>
    </w:pPr>
    <w:rPr>
      <w:szCs w:val="32"/>
    </w:rPr>
  </w:style>
  <w:style w:type="paragraph" w:styleId="5">
    <w:name w:val="toc 5"/>
    <w:basedOn w:val="1"/>
    <w:next w:val="1"/>
    <w:qFormat/>
    <w:uiPriority w:val="39"/>
    <w:pPr>
      <w:ind w:left="1680"/>
    </w:pPr>
    <w:rPr>
      <w:rFonts w:eastAsia="宋体"/>
    </w:rPr>
  </w:style>
  <w:style w:type="paragraph" w:styleId="6">
    <w:name w:val="Body Text Indent"/>
    <w:basedOn w:val="1"/>
    <w:qFormat/>
    <w:uiPriority w:val="0"/>
    <w:pPr>
      <w:spacing w:after="120" w:afterLines="0" w:afterAutospacing="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360"/>
    </w:pPr>
    <w:rPr>
      <w:rFonts w:asciiTheme="majorHAnsi" w:hAnsiTheme="majorHAnsi"/>
      <w:b/>
      <w:bCs/>
      <w:caps/>
      <w:sz w:val="24"/>
    </w:rPr>
  </w:style>
  <w:style w:type="paragraph" w:styleId="10">
    <w:name w:val="toc 2"/>
    <w:basedOn w:val="1"/>
    <w:next w:val="1"/>
    <w:unhideWhenUsed/>
    <w:qFormat/>
    <w:uiPriority w:val="99"/>
    <w:pPr>
      <w:spacing w:before="100" w:beforeAutospacing="1" w:after="100" w:afterAutospacing="1"/>
      <w:ind w:left="420" w:leftChars="200"/>
    </w:pPr>
  </w:style>
  <w:style w:type="paragraph" w:styleId="11">
    <w:name w:val="Normal (Web)"/>
    <w:basedOn w:val="1"/>
    <w:unhideWhenUsed/>
    <w:qFormat/>
    <w:uiPriority w:val="99"/>
    <w:pPr>
      <w:spacing w:before="100" w:beforeAutospacing="1" w:after="100" w:afterAutospacing="1"/>
      <w:jc w:val="left"/>
    </w:pPr>
    <w:rPr>
      <w:kern w:val="0"/>
      <w:sz w:val="24"/>
    </w:rPr>
  </w:style>
  <w:style w:type="paragraph" w:styleId="12">
    <w:name w:val="Body Text First Indent 2"/>
    <w:basedOn w:val="6"/>
    <w:qFormat/>
    <w:uiPriority w:val="0"/>
    <w:pPr>
      <w:ind w:firstLine="420" w:firstLineChars="200"/>
    </w:pPr>
  </w:style>
  <w:style w:type="character" w:styleId="15">
    <w:name w:val="page number"/>
    <w:basedOn w:val="14"/>
    <w:qFormat/>
    <w:uiPriority w:val="0"/>
  </w:style>
  <w:style w:type="paragraph" w:customStyle="1" w:styleId="16">
    <w:name w:val="公文"/>
    <w:basedOn w:val="1"/>
    <w:qFormat/>
    <w:uiPriority w:val="0"/>
    <w:pPr>
      <w:ind w:firstLine="880" w:firstLineChars="200"/>
    </w:pPr>
    <w:rPr>
      <w:rFonts w:ascii="Times New Roman" w:hAnsi="Times New Roman" w:eastAsia="仿宋_GB2312" w:cs="Times New Roman"/>
      <w:sz w:val="32"/>
    </w:rPr>
  </w:style>
  <w:style w:type="paragraph" w:customStyle="1" w:styleId="17">
    <w:name w:val="TOC 标题1"/>
    <w:basedOn w:val="2"/>
    <w:next w:val="1"/>
    <w:semiHidden/>
    <w:unhideWhenUsed/>
    <w:qFormat/>
    <w:uiPriority w:val="39"/>
    <w:pPr>
      <w:keepNext/>
      <w:keepLines/>
      <w:widowControl/>
      <w:spacing w:before="480" w:line="276" w:lineRule="auto"/>
      <w:ind w:left="0" w:right="0"/>
      <w:jc w:val="left"/>
      <w:outlineLvl w:val="9"/>
    </w:pPr>
    <w:rPr>
      <w:rFonts w:asciiTheme="majorHAnsi" w:hAnsiTheme="majorHAnsi" w:eastAsiaTheme="majorEastAsia" w:cstheme="majorBidi"/>
      <w:b/>
      <w:bCs/>
      <w:color w:val="2E75B6" w:themeColor="accent1" w:themeShade="BF"/>
      <w:kern w:val="0"/>
      <w:sz w:val="28"/>
      <w:szCs w:val="28"/>
    </w:rPr>
  </w:style>
  <w:style w:type="paragraph" w:styleId="18">
    <w:name w:val="List Paragraph"/>
    <w:basedOn w:val="1"/>
    <w:qFormat/>
    <w:uiPriority w:val="1"/>
    <w:pPr>
      <w:ind w:left="586" w:firstLine="640"/>
    </w:pPr>
  </w:style>
  <w:style w:type="paragraph" w:customStyle="1" w:styleId="19">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2025-04-16T01:15:00Z</dcterms:created>
  <dc:creator>黄晋</dc:creator>
  <cp:lastModifiedBy>Administrator</cp:lastModifiedBy>
  <cp:lastPrinted>2025-10-10T08:02:00Z</cp:lastPrinted>
  <dcterms:modified xsi:type="dcterms:W3CDTF">2025-10-13T08:25:13Z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E634BFB7864742E58C99D5C37782F73C</vt:lpwstr>
  </property>
</Properties>
</file>