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C6A3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 w14:paraId="65EBF992">
      <w:pPr>
        <w:jc w:val="center"/>
        <w:rPr>
          <w:rFonts w:hint="eastAsia"/>
          <w:b/>
          <w:bCs/>
          <w:sz w:val="44"/>
          <w:szCs w:val="44"/>
        </w:rPr>
      </w:pPr>
    </w:p>
    <w:p w14:paraId="0AA648F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连平县田源镇人民政府招聘应急救援中队队员</w:t>
      </w:r>
      <w:r>
        <w:rPr>
          <w:rFonts w:hint="eastAsia"/>
          <w:b/>
          <w:bCs/>
          <w:sz w:val="44"/>
          <w:szCs w:val="44"/>
        </w:rPr>
        <w:t>体能测评项目及</w:t>
      </w:r>
      <w:r>
        <w:rPr>
          <w:rFonts w:hint="eastAsia"/>
          <w:b/>
          <w:bCs/>
          <w:sz w:val="44"/>
          <w:szCs w:val="44"/>
          <w:lang w:val="en-US" w:eastAsia="zh-CN"/>
        </w:rPr>
        <w:t>评分</w:t>
      </w:r>
      <w:r>
        <w:rPr>
          <w:rFonts w:hint="eastAsia"/>
          <w:b/>
          <w:bCs/>
          <w:sz w:val="44"/>
          <w:szCs w:val="44"/>
        </w:rPr>
        <w:t>标准</w:t>
      </w:r>
    </w:p>
    <w:p w14:paraId="7A493503">
      <w:pPr>
        <w:jc w:val="center"/>
        <w:rPr>
          <w:rFonts w:hint="eastAsia"/>
          <w:b/>
          <w:bCs/>
          <w:sz w:val="44"/>
          <w:szCs w:val="44"/>
        </w:rPr>
      </w:pPr>
    </w:p>
    <w:tbl>
      <w:tblPr>
        <w:tblStyle w:val="3"/>
        <w:tblW w:w="0" w:type="auto"/>
        <w:tblInd w:w="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7"/>
        <w:gridCol w:w="4993"/>
      </w:tblGrid>
      <w:tr w14:paraId="54CF1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Align w:val="center"/>
          </w:tcPr>
          <w:p w14:paraId="1DE284B2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4993" w:type="dxa"/>
            <w:vAlign w:val="center"/>
          </w:tcPr>
          <w:p w14:paraId="552D2550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标准</w:t>
            </w:r>
          </w:p>
        </w:tc>
      </w:tr>
      <w:tr w14:paraId="08469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Align w:val="center"/>
          </w:tcPr>
          <w:p w14:paraId="217DC5E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10米×4往返跑</w:t>
            </w:r>
          </w:p>
        </w:tc>
        <w:tc>
          <w:tcPr>
            <w:tcW w:w="4993" w:type="dxa"/>
            <w:vAlign w:val="center"/>
          </w:tcPr>
          <w:p w14:paraId="56B18C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≦14″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4EBC23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Align w:val="center"/>
          </w:tcPr>
          <w:p w14:paraId="76F28BD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纵跳摸高</w:t>
            </w:r>
          </w:p>
        </w:tc>
        <w:tc>
          <w:tcPr>
            <w:tcW w:w="4993" w:type="dxa"/>
            <w:vAlign w:val="center"/>
          </w:tcPr>
          <w:p w14:paraId="1E54EECA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≧255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CM合格</w:t>
            </w:r>
          </w:p>
        </w:tc>
      </w:tr>
      <w:tr w14:paraId="2EB1A3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restart"/>
            <w:vAlign w:val="center"/>
          </w:tcPr>
          <w:p w14:paraId="251883E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1000米跑体能测评计分标准</w:t>
            </w:r>
          </w:p>
        </w:tc>
        <w:tc>
          <w:tcPr>
            <w:tcW w:w="4993" w:type="dxa"/>
            <w:vAlign w:val="center"/>
          </w:tcPr>
          <w:p w14:paraId="0622F052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（100分）</w:t>
            </w:r>
          </w:p>
        </w:tc>
      </w:tr>
      <w:tr w14:paraId="4A450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continue"/>
            <w:vAlign w:val="center"/>
          </w:tcPr>
          <w:p w14:paraId="0519B1D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3" w:type="dxa"/>
            <w:vAlign w:val="center"/>
          </w:tcPr>
          <w:p w14:paraId="7DE8F9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&gt;4'25"，≤4'30"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（95分）</w:t>
            </w:r>
          </w:p>
        </w:tc>
      </w:tr>
      <w:tr w14:paraId="3B6FF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continue"/>
            <w:vAlign w:val="center"/>
          </w:tcPr>
          <w:p w14:paraId="63D665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3" w:type="dxa"/>
            <w:vAlign w:val="center"/>
          </w:tcPr>
          <w:p w14:paraId="73604E0F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&gt;4'30"，≤4'35"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（90分）</w:t>
            </w:r>
          </w:p>
        </w:tc>
      </w:tr>
      <w:tr w14:paraId="20B63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continue"/>
            <w:vAlign w:val="center"/>
          </w:tcPr>
          <w:p w14:paraId="516B21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3" w:type="dxa"/>
            <w:vAlign w:val="center"/>
          </w:tcPr>
          <w:p w14:paraId="356188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&gt;4'35"，≤4'40"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（85分）</w:t>
            </w:r>
          </w:p>
        </w:tc>
      </w:tr>
      <w:tr w14:paraId="02903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continue"/>
            <w:vAlign w:val="center"/>
          </w:tcPr>
          <w:p w14:paraId="2E1F5C9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3" w:type="dxa"/>
            <w:vAlign w:val="center"/>
          </w:tcPr>
          <w:p w14:paraId="2F463C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&gt;4'40"，≤4'45"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（80分）</w:t>
            </w:r>
          </w:p>
        </w:tc>
      </w:tr>
      <w:tr w14:paraId="443F59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continue"/>
            <w:vAlign w:val="center"/>
          </w:tcPr>
          <w:p w14:paraId="00CA8ED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3" w:type="dxa"/>
            <w:vAlign w:val="center"/>
          </w:tcPr>
          <w:p w14:paraId="090DCA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&gt;4'45"，≤4'50"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（75分）</w:t>
            </w:r>
          </w:p>
        </w:tc>
      </w:tr>
      <w:tr w14:paraId="4D044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continue"/>
            <w:vAlign w:val="center"/>
          </w:tcPr>
          <w:p w14:paraId="57C594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3" w:type="dxa"/>
            <w:vAlign w:val="center"/>
          </w:tcPr>
          <w:p w14:paraId="782578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&gt;4'50"，≤4'55"（70分）</w:t>
            </w:r>
          </w:p>
        </w:tc>
      </w:tr>
      <w:tr w14:paraId="7B5E0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continue"/>
            <w:vAlign w:val="center"/>
          </w:tcPr>
          <w:p w14:paraId="2AD7DF8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3" w:type="dxa"/>
            <w:vAlign w:val="center"/>
          </w:tcPr>
          <w:p w14:paraId="5790FA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&gt;4'55"，≤5'00"（65分）</w:t>
            </w:r>
          </w:p>
        </w:tc>
      </w:tr>
      <w:tr w14:paraId="6F66D4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continue"/>
            <w:vAlign w:val="center"/>
          </w:tcPr>
          <w:p w14:paraId="3B85A2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3" w:type="dxa"/>
            <w:vAlign w:val="center"/>
          </w:tcPr>
          <w:p w14:paraId="626BAD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&gt;5'00"，≤5'05"（60分）</w:t>
            </w:r>
          </w:p>
        </w:tc>
      </w:tr>
      <w:tr w14:paraId="2CD80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57" w:type="dxa"/>
            <w:vMerge w:val="continue"/>
            <w:vAlign w:val="center"/>
          </w:tcPr>
          <w:p w14:paraId="369198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3" w:type="dxa"/>
            <w:vAlign w:val="center"/>
          </w:tcPr>
          <w:p w14:paraId="6C2EC8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&gt;5'05"（0分）</w:t>
            </w:r>
          </w:p>
        </w:tc>
      </w:tr>
    </w:tbl>
    <w:p w14:paraId="6252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GVmM2M1NTI5YWUzNzg5MmM5NWJiNDU4Nzg5YjUifQ=="/>
  </w:docVars>
  <w:rsids>
    <w:rsidRoot w:val="6F65102B"/>
    <w:rsid w:val="065B29E7"/>
    <w:rsid w:val="078A285A"/>
    <w:rsid w:val="08AD5065"/>
    <w:rsid w:val="0BBB587E"/>
    <w:rsid w:val="19A649B8"/>
    <w:rsid w:val="1CBF25C2"/>
    <w:rsid w:val="24AE5350"/>
    <w:rsid w:val="26097714"/>
    <w:rsid w:val="2E345726"/>
    <w:rsid w:val="4C997BC9"/>
    <w:rsid w:val="4E9D3650"/>
    <w:rsid w:val="4F6B1931"/>
    <w:rsid w:val="5F386A29"/>
    <w:rsid w:val="613B4602"/>
    <w:rsid w:val="66694B35"/>
    <w:rsid w:val="677D1947"/>
    <w:rsid w:val="67F7615E"/>
    <w:rsid w:val="6C871A90"/>
    <w:rsid w:val="6E605C1E"/>
    <w:rsid w:val="6F65102B"/>
    <w:rsid w:val="6F7D9A4A"/>
    <w:rsid w:val="70C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04e9f8f0-14f5-40f7-ba6d-069b6ba8870c</errorID>
      <errorWord xmlns="http://schemas.wps.cn/vas-ai-hub/contract-review">&gt;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7DE8F9F6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b19085a2-852d-4ec5-94e3-cb4e5c0edb0f</errorID>
      <errorWord xmlns="http://schemas.wps.cn/vas-ai-hub/contract-review">&gt;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73604E0F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6d336072-0744-4f4c-9fea-b2de0e9c0f4a</errorID>
      <errorWord xmlns="http://schemas.wps.cn/vas-ai-hub/contract-review">&gt;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356188B6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0e48048e-3c3a-456d-93d5-f56c797520a0</errorID>
      <errorWord xmlns="http://schemas.wps.cn/vas-ai-hub/contract-review">&gt;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2F463C18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384862bd-6500-4c48-b27d-35130f58efbd</errorID>
      <errorWord xmlns="http://schemas.wps.cn/vas-ai-hub/contract-review">&gt;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 90DCA89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0d5db73c-6d9e-43f5-809f-5abe5b82670e</errorID>
      <errorWord xmlns="http://schemas.wps.cn/vas-ai-hub/contract-review">&gt;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78257834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b44f461f-f3bb-4497-bf69-6d726403af68</errorID>
      <errorWord xmlns="http://schemas.wps.cn/vas-ai-hub/contract-review">&gt;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5790FAD8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78d04f27-e2b4-43d0-b0bf-838f69d939a0</errorID>
      <errorWord xmlns="http://schemas.wps.cn/vas-ai-hub/contract-review">&gt;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626BAD9C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dcc0faa-931e-40c3-bb4e-6cc3ebf4b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1</Pages>
  <Words>109</Words>
  <Characters>123</Characters>
  <Lines>0</Lines>
  <Paragraphs>0</Paragraphs>
  <TotalTime>23</TotalTime>
  <ScaleCrop>false</ScaleCrop>
  <LinksUpToDate>false</LinksUpToDate>
  <CharactersWithSpaces>130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2022-05-12T16:21:00Z</dcterms:created>
  <dc:creator>aj</dc:creator>
  <cp:lastModifiedBy>旅行走失的猫</cp:lastModifiedBy>
  <cp:lastPrinted>2026-02-03T16:08:00Z</cp:lastPrinted>
  <dcterms:modified xsi:type="dcterms:W3CDTF">2026-02-03T16:19:17Z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D7584082BA5241CD8E53F2564ACA0F8E_13</vt:lpwstr>
  </property>
  <property fmtid="{D5CDD505-2E9C-101B-9397-08002B2CF9AE}" pid="4" name="KSOTemplateDocerSaveRecord">
    <vt:lpwstr>eyJoZGlkIjoiMzk3ZWMwNzc5NzMwMjk4YmQ4YzkzNThjMGM4OGEzYjMiLCJ1c2VySWQiOiIxMDE4NTI2NjQ0In0=</vt:lpwstr>
  </property>
</Properties>
</file>