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E7154">
      <w:pPr>
        <w:pStyle w:val="3"/>
        <w:keepNext w:val="0"/>
        <w:keepLines w:val="0"/>
        <w:widowControl/>
        <w:ind w:firstLine="0" w:firstLineChars="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附件2：</w:t>
      </w:r>
    </w:p>
    <w:p w14:paraId="26FE630F">
      <w:pPr>
        <w:pStyle w:val="6"/>
        <w:widowControl/>
        <w:ind w:firstLine="880"/>
        <w:jc w:val="center"/>
        <w:rPr>
          <w:rStyle w:val="9"/>
          <w:rFonts w:hint="eastAsia" w:ascii="仿宋_GB2312" w:hAnsi="仿宋_GB2312" w:eastAsia="仿宋_GB2312" w:cs="仿宋_GB2312"/>
          <w:b w:val="0"/>
          <w:bCs/>
          <w:sz w:val="44"/>
          <w:szCs w:val="44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版权转让协议</w:t>
      </w:r>
      <w:r>
        <w:rPr>
          <w:rStyle w:val="9"/>
          <w:rFonts w:hint="eastAsia" w:ascii="仿宋_GB2312" w:hAnsi="仿宋_GB2312" w:eastAsia="仿宋_GB2312" w:cs="仿宋_GB2312"/>
          <w:b w:val="0"/>
          <w:bCs/>
          <w:sz w:val="44"/>
          <w:szCs w:val="44"/>
        </w:rPr>
        <w:t xml:space="preserve"> </w:t>
      </w:r>
    </w:p>
    <w:p w14:paraId="082AEB2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</w:rPr>
        <w:t>甲方（转让方）：</w:t>
      </w:r>
      <w:r>
        <w:rPr>
          <w:rFonts w:hint="eastAsia" w:ascii="仿宋_GB2312" w:hAnsi="仿宋_GB2312" w:eastAsia="仿宋_GB2312" w:cs="仿宋_GB2312"/>
          <w:szCs w:val="32"/>
          <w:u w:val="single"/>
          <w:lang w:val="en-US" w:eastAsia="zh-CN"/>
        </w:rPr>
        <w:t xml:space="preserve">                       </w:t>
      </w:r>
    </w:p>
    <w:p w14:paraId="718AF8B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身份证号码/统一社会信用代码：</w:t>
      </w:r>
      <w:r>
        <w:rPr>
          <w:rFonts w:hint="eastAsia" w:ascii="仿宋_GB2312" w:hAnsi="仿宋_GB2312" w:eastAsia="仿宋_GB2312" w:cs="仿宋_GB2312"/>
          <w:szCs w:val="32"/>
          <w:u w:val="single"/>
          <w:lang w:val="en-US" w:eastAsia="zh-CN"/>
        </w:rPr>
        <w:t xml:space="preserve">                       </w:t>
      </w:r>
    </w:p>
    <w:p w14:paraId="7B73CF3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Cs w:val="32"/>
          <w:u w:val="single"/>
          <w:lang w:val="en-US" w:eastAsia="zh-CN"/>
        </w:rPr>
        <w:t xml:space="preserve">                       </w:t>
      </w:r>
    </w:p>
    <w:p w14:paraId="24E0F88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乙方（受让方）：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连平</w:t>
      </w:r>
      <w:r>
        <w:rPr>
          <w:rFonts w:hint="eastAsia" w:ascii="仿宋_GB2312" w:hAnsi="仿宋_GB2312" w:eastAsia="仿宋_GB2312" w:cs="仿宋_GB2312"/>
          <w:szCs w:val="32"/>
        </w:rPr>
        <w:t>县教育局</w:t>
      </w:r>
    </w:p>
    <w:p w14:paraId="56C1F14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连平</w:t>
      </w:r>
      <w:r>
        <w:rPr>
          <w:rFonts w:hint="eastAsia" w:ascii="仿宋_GB2312" w:hAnsi="仿宋_GB2312" w:eastAsia="仿宋_GB2312" w:cs="仿宋_GB2312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元善镇教育路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23号</w:t>
      </w:r>
    </w:p>
    <w:p w14:paraId="45DBA0E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Cs w:val="32"/>
        </w:rPr>
        <w:t>联系人：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麦先生</w:t>
      </w:r>
    </w:p>
    <w:p w14:paraId="5D142CF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</w:rPr>
        <w:t>联系电话：0762-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4320631</w:t>
      </w:r>
    </w:p>
    <w:p w14:paraId="6A0D773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甲方参加乙方所组织的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连平</w:t>
      </w:r>
      <w:r>
        <w:rPr>
          <w:rFonts w:hint="eastAsia" w:ascii="仿宋_GB2312" w:hAnsi="仿宋_GB2312" w:eastAsia="仿宋_GB2312" w:cs="仿宋_GB2312"/>
          <w:szCs w:val="32"/>
        </w:rPr>
        <w:t>县中小学生校服款式征集活动，其设计作品（以下简称“作品”）已被确定为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连平</w:t>
      </w:r>
      <w:r>
        <w:rPr>
          <w:rFonts w:hint="eastAsia" w:ascii="仿宋_GB2312" w:hAnsi="仿宋_GB2312" w:eastAsia="仿宋_GB2312" w:cs="仿宋_GB2312"/>
          <w:szCs w:val="32"/>
        </w:rPr>
        <w:t>县中小学生校服统一款式，甲乙双方经协商一致，就作品版权转让事宜达成如下协议：</w:t>
      </w:r>
    </w:p>
    <w:p w14:paraId="21A2518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第一条</w:t>
      </w:r>
      <w:r>
        <w:rPr>
          <w:rFonts w:hint="eastAsia" w:ascii="楷体_GB2312" w:hAnsi="楷体_GB2312" w:eastAsia="楷体_GB2312" w:cs="楷体_GB231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Cs w:val="32"/>
        </w:rPr>
        <w:t>转让标的</w:t>
      </w:r>
    </w:p>
    <w:p w14:paraId="6B1E101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甲方将其拥有的下列作品的财产性著作权（包括但不限于复制权、发行权、修改权、改编权、汇编权、信息网络传播权等）全部转让给乙方。作品名称：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连平</w:t>
      </w:r>
      <w:r>
        <w:rPr>
          <w:rFonts w:hint="eastAsia" w:ascii="仿宋_GB2312" w:hAnsi="仿宋_GB2312" w:eastAsia="仿宋_GB2312" w:cs="仿宋_GB2312"/>
          <w:szCs w:val="32"/>
        </w:rPr>
        <w:t>县中小学生校服款式设计（含春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秋装、</w:t>
      </w:r>
      <w:r>
        <w:rPr>
          <w:rFonts w:hint="eastAsia" w:ascii="仿宋_GB2312" w:hAnsi="仿宋_GB2312" w:eastAsia="仿宋_GB2312" w:cs="仿宋_GB2312"/>
          <w:szCs w:val="32"/>
        </w:rPr>
        <w:t>夏装、冬装共</w:t>
      </w:r>
      <w:r>
        <w:rPr>
          <w:rFonts w:hint="eastAsia" w:ascii="仿宋_GB2312" w:hAnsi="仿宋_GB2312" w:eastAsia="仿宋_GB2312" w:cs="仿宋_GB231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Cs w:val="32"/>
        </w:rPr>
        <w:t>套款式设计方案）</w:t>
      </w:r>
    </w:p>
    <w:p w14:paraId="7B5B313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第二条 转让性质</w:t>
      </w:r>
    </w:p>
    <w:p w14:paraId="747C117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本协议项下的版权转让为永久性、不可撤销的无偿转让。甲方确认，除依法享有的署名权外，不再对作品主张任何其他权利，亦不另行向乙方主张任何报酬。</w:t>
      </w:r>
    </w:p>
    <w:p w14:paraId="56B750F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第三条 乙方的权利</w:t>
      </w:r>
    </w:p>
    <w:p w14:paraId="51A9A68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乙方有权对作品进行修改、完善、推广和使用，包括但不限于委托第三方生产、销售、宣传等，无需另行征得甲方同意。</w:t>
      </w:r>
    </w:p>
    <w:p w14:paraId="7466C64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第四条 甲方的保证</w:t>
      </w:r>
    </w:p>
    <w:p w14:paraId="25D2BE2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甲方保证其对作品享有完整的著作权，且作品未侵犯任何第三方的合法权益。如因作品侵权引发纠纷，由甲方承担全部法律责任。</w:t>
      </w:r>
    </w:p>
    <w:p w14:paraId="20D5EF4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第五条 争议解决</w:t>
      </w:r>
    </w:p>
    <w:p w14:paraId="4A4A56F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本协议履行过程中发生的争议，双方应协商解决；协商不成的，任何一方可向乙方所在地人民法院提起诉讼。</w:t>
      </w:r>
    </w:p>
    <w:p w14:paraId="20F6C3C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第六条 生效</w:t>
      </w:r>
    </w:p>
    <w:p w14:paraId="35C0994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本协议一式两份，甲乙双方各执一份，自双方签字或盖章之日起生效。</w:t>
      </w:r>
    </w:p>
    <w:p w14:paraId="38C534A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甲方（签字/盖章）：</w:t>
      </w:r>
      <w:r>
        <w:rPr>
          <w:rFonts w:hint="eastAsia" w:ascii="仿宋_GB2312" w:hAnsi="仿宋_GB2312" w:eastAsia="仿宋_GB2312" w:cs="仿宋_GB2312"/>
          <w:szCs w:val="32"/>
          <w:u w:val="single"/>
          <w:lang w:val="en-US" w:eastAsia="zh-CN"/>
        </w:rPr>
        <w:t xml:space="preserve">                  </w:t>
      </w:r>
    </w:p>
    <w:p w14:paraId="0081A7D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乙方（盖章）：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连平</w:t>
      </w:r>
      <w:r>
        <w:rPr>
          <w:rFonts w:hint="eastAsia" w:ascii="仿宋_GB2312" w:hAnsi="仿宋_GB2312" w:eastAsia="仿宋_GB2312" w:cs="仿宋_GB2312"/>
          <w:szCs w:val="32"/>
        </w:rPr>
        <w:t>县教育局</w:t>
      </w:r>
    </w:p>
    <w:p w14:paraId="46276C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签订日期：</w:t>
      </w:r>
      <w:r>
        <w:rPr>
          <w:rFonts w:hint="eastAsia" w:ascii="仿宋_GB2312" w:hAnsi="仿宋_GB2312" w:eastAsia="仿宋_GB2312" w:cs="仿宋_GB2312"/>
        </w:rPr>
        <w:t>日期：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</w:rPr>
        <w:t>日</w:t>
      </w:r>
      <w:bookmarkStart w:id="0" w:name="_GoBack"/>
      <w:bookmarkEnd w:id="0"/>
    </w:p>
    <w:sectPr>
      <w:footerReference r:id="rId5" w:type="default"/>
      <w:pgSz w:w="11906" w:h="16838"/>
      <w:pgMar w:top="1440" w:right="1587" w:bottom="1440" w:left="147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39CC3">
    <w:pPr>
      <w:pStyle w:val="4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2DD7B">
                          <w:pPr>
                            <w:pStyle w:val="4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E2DD7B">
                    <w:pPr>
                      <w:pStyle w:val="4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8A539B"/>
    <w:rsid w:val="3CFA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eastAsia="楷体" w:asciiTheme="majorHAnsi" w:hAnsiTheme="majorHAnsi" w:cstheme="majorBidi"/>
      <w:color w:val="000000" w:themeColor="text1"/>
      <w:szCs w:val="40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480" w:lineRule="exact"/>
      <w:ind w:firstLine="0" w:firstLineChars="0"/>
      <w:jc w:val="left"/>
    </w:pPr>
    <w:rPr>
      <w:rFonts w:eastAsia="宋体"/>
      <w:sz w:val="2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606</Words>
  <Characters>709</Characters>
  <Lines>0</Lines>
  <Paragraphs>0</Paragraphs>
  <TotalTime>7</TotalTime>
  <ScaleCrop>false</ScaleCrop>
  <LinksUpToDate>false</LinksUpToDate>
  <CharactersWithSpaces>721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2026-07-15T09:02:00Z</dcterms:created>
  <dc:creator>Administrator</dc:creator>
  <cp:lastModifiedBy>三只眼</cp:lastModifiedBy>
  <dcterms:modified xsi:type="dcterms:W3CDTF">2026-07-17T01:51:47Z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eyJoZGlkIjoiMDI0MTA4MDI4YWQ4Y2VkN2MyNjY4Yzk1Mjg5YzU1OWQiLCJ1c2VySWQiOiI0MjExMzY1MzQifQ==</vt:lpwstr>
  </property>
  <property fmtid="{D5CDD505-2E9C-101B-9397-08002B2CF9AE}" pid="4" name="ICV">
    <vt:lpwstr>D67BA93E1CD447D483BF9B28D1FAF0E2_12</vt:lpwstr>
  </property>
</Properties>
</file>