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连平县内莞圣迹苍岩旅游景区门票价格方案和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停车服务收费标准方案</w:t>
      </w:r>
      <w:bookmarkStart w:id="3" w:name="_GoBack"/>
      <w:bookmarkEnd w:id="3"/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  <w:bookmarkStart w:id="0" w:name="_Hlk46993001"/>
      <w:r>
        <w:rPr>
          <w:rFonts w:hint="eastAsia" w:ascii="仿宋_GB2312" w:hAnsi="楷体" w:eastAsia="仿宋_GB2312" w:cs="仿宋"/>
          <w:sz w:val="32"/>
          <w:szCs w:val="32"/>
        </w:rPr>
        <w:t>根据</w:t>
      </w:r>
      <w:bookmarkEnd w:id="0"/>
      <w:r>
        <w:rPr>
          <w:rFonts w:hint="eastAsia" w:ascii="仿宋_GB2312" w:hAnsi="楷体" w:eastAsia="仿宋_GB2312" w:cs="仿宋"/>
          <w:sz w:val="32"/>
          <w:szCs w:val="32"/>
        </w:rPr>
        <w:t>《政府制定价格听证办法》（国家发改委</w:t>
      </w:r>
      <w:bookmarkStart w:id="1" w:name="_Hlk47000440"/>
      <w:r>
        <w:rPr>
          <w:rFonts w:hint="eastAsia" w:ascii="仿宋_GB2312" w:hAnsi="楷体" w:eastAsia="仿宋_GB2312" w:cs="仿宋"/>
          <w:sz w:val="32"/>
          <w:szCs w:val="32"/>
        </w:rPr>
        <w:t>〔2018〕</w:t>
      </w:r>
      <w:bookmarkEnd w:id="1"/>
      <w:r>
        <w:rPr>
          <w:rFonts w:hint="eastAsia" w:ascii="仿宋_GB2312" w:hAnsi="楷体" w:eastAsia="仿宋_GB2312" w:cs="仿宋"/>
          <w:sz w:val="32"/>
          <w:szCs w:val="32"/>
        </w:rPr>
        <w:t>第21号令），在广泛听取价格听证会听证参加人和社会各界意见和建议的基础上，为规范该景区的收费行为，保障消费者合法权益，促进该景区可持续发展，结合景区实际，现制定内莞圣迹苍岩旅游景区门票价格和停车服务收费标准方案。具体如下：</w:t>
      </w:r>
    </w:p>
    <w:p>
      <w:pPr>
        <w:spacing w:line="560" w:lineRule="exact"/>
        <w:ind w:firstLine="640"/>
        <w:rPr>
          <w:rFonts w:ascii="黑体" w:hAnsi="黑体" w:eastAsia="黑体" w:cs="仿宋"/>
          <w:sz w:val="30"/>
          <w:szCs w:val="30"/>
        </w:rPr>
      </w:pPr>
      <w:bookmarkStart w:id="2" w:name="_Hlk47000338"/>
      <w:r>
        <w:rPr>
          <w:rFonts w:hint="eastAsia" w:ascii="黑体" w:hAnsi="黑体" w:eastAsia="黑体" w:cs="仿宋"/>
          <w:sz w:val="30"/>
          <w:szCs w:val="30"/>
        </w:rPr>
        <w:t>一、景区门票价格</w:t>
      </w:r>
    </w:p>
    <w:bookmarkEnd w:id="2"/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（一）为增强企业发展后劲，支持景区可持续发展，拟定景区门票价格为30元/人次，与原市2008年制定门票价格持平。</w:t>
      </w:r>
    </w:p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（二）景区门票价格不实行淡旺季价格，同时实行以下优惠：</w:t>
      </w:r>
    </w:p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1.免门票群体：6周岁（含6周岁）以下或身高1.2米（含1.2米）以下的儿童；65周岁（含65周岁）以上老年人、残疾人、宗教人士、现役军人、军队离退休干部、烈属、革命伤残军人、低保救助对象和五保户等特殊群体凭有效证件免收取门票。</w:t>
      </w:r>
    </w:p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2.减半收取门票群体：6周岁(不含6周岁)至18周岁（含18周岁）未成年人、全日制大学本科及以下学历学生；60周岁（含60周岁）至65周岁（不含65周岁）的老年人、香港、澳门及台湾入境游青少年等凭有效证件减半收取门票。</w:t>
      </w:r>
    </w:p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3.法定节假日门票优惠减免政策按国家规定执行，旅游团队门票优惠标准由景区经营者与旅行社双方协商确定。</w:t>
      </w:r>
    </w:p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4.为体现景区的公益属性，更好满足特定人群需求，我们建议景区将医护人员、志愿者、人民教师及学习强国积分抵扣等纳入门票优惠政策范围，具体由该景区主管部门、景区出台相应配套优惠政策。</w:t>
      </w:r>
    </w:p>
    <w:p>
      <w:pPr>
        <w:spacing w:line="560" w:lineRule="exact"/>
        <w:ind w:firstLine="64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二、景区配套停车服务收费标准</w:t>
      </w:r>
    </w:p>
    <w:p>
      <w:pPr>
        <w:spacing w:line="560" w:lineRule="exact"/>
        <w:ind w:firstLine="640"/>
        <w:rPr>
          <w:rFonts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根据《河源市发展和改革局、河源市住房和城乡规划建设局、河源市公安局、河源市交通运输局&lt;关于印发河源市机动车停车服务收费管理办法&gt;的通知》（河发改价管〔2018〕189号），经成本调查，拟定景区机动车停车服务收费标准为：旅游大中小巴为10元/辆，小汽电车为5元/辆，摩托车、电动车为2元/辆，进入景区车辆30分钟内不得收费；军警车辆、实施救助的医院救护车及市政工程抢修车辆免费（与原市2008年制定标准相同）。</w:t>
      </w:r>
    </w:p>
    <w:p>
      <w:pPr>
        <w:spacing w:line="560" w:lineRule="exact"/>
        <w:ind w:firstLine="640"/>
        <w:rPr>
          <w:rFonts w:ascii="仿宋_GB2312" w:hAnsi="黑体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0"/>
          <w:szCs w:val="30"/>
        </w:rPr>
        <w:t>三、执行时间</w:t>
      </w:r>
    </w:p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上述规定拟从2020年9月1日起执行，旅游景区应加强企业内部管理，努力改善综合服务设施，提高服务水平和管理水平，积极打造旅游品牌，带动县域经济发展。</w:t>
      </w:r>
    </w:p>
    <w:p>
      <w:pPr>
        <w:spacing w:line="560" w:lineRule="exact"/>
        <w:ind w:firstLine="640"/>
        <w:rPr>
          <w:rFonts w:ascii="仿宋_GB2312" w:hAnsi="楷体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hAnsi="楷体" w:eastAsia="仿宋_GB2312" w:cs="仿宋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1440" w:right="1247" w:bottom="1440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25C"/>
    <w:rsid w:val="0001182C"/>
    <w:rsid w:val="00031998"/>
    <w:rsid w:val="000668C0"/>
    <w:rsid w:val="000C4562"/>
    <w:rsid w:val="000E5AA3"/>
    <w:rsid w:val="000F2657"/>
    <w:rsid w:val="00126FA8"/>
    <w:rsid w:val="00164A8C"/>
    <w:rsid w:val="00194EA0"/>
    <w:rsid w:val="001C4867"/>
    <w:rsid w:val="001D3D28"/>
    <w:rsid w:val="001E70A5"/>
    <w:rsid w:val="001E71E3"/>
    <w:rsid w:val="00224F8A"/>
    <w:rsid w:val="00243452"/>
    <w:rsid w:val="00254FF8"/>
    <w:rsid w:val="002B752B"/>
    <w:rsid w:val="002D55B9"/>
    <w:rsid w:val="0033039D"/>
    <w:rsid w:val="003341A4"/>
    <w:rsid w:val="003616EA"/>
    <w:rsid w:val="00380E1E"/>
    <w:rsid w:val="003D5B45"/>
    <w:rsid w:val="003E4ECC"/>
    <w:rsid w:val="00407C84"/>
    <w:rsid w:val="00430128"/>
    <w:rsid w:val="00430FC2"/>
    <w:rsid w:val="00480DAF"/>
    <w:rsid w:val="00500DCE"/>
    <w:rsid w:val="0051752D"/>
    <w:rsid w:val="005443C0"/>
    <w:rsid w:val="005B19C9"/>
    <w:rsid w:val="005C6FAF"/>
    <w:rsid w:val="005E7132"/>
    <w:rsid w:val="00646891"/>
    <w:rsid w:val="00676AD2"/>
    <w:rsid w:val="0069013C"/>
    <w:rsid w:val="006A7E52"/>
    <w:rsid w:val="006C0525"/>
    <w:rsid w:val="006D743B"/>
    <w:rsid w:val="006E1C55"/>
    <w:rsid w:val="0070252E"/>
    <w:rsid w:val="007173DA"/>
    <w:rsid w:val="00727B3C"/>
    <w:rsid w:val="0073318D"/>
    <w:rsid w:val="0073525C"/>
    <w:rsid w:val="00740087"/>
    <w:rsid w:val="0077375C"/>
    <w:rsid w:val="00795168"/>
    <w:rsid w:val="007C6D50"/>
    <w:rsid w:val="008603E3"/>
    <w:rsid w:val="0089160A"/>
    <w:rsid w:val="00913A1B"/>
    <w:rsid w:val="009272A3"/>
    <w:rsid w:val="009525DD"/>
    <w:rsid w:val="009554EB"/>
    <w:rsid w:val="0096330F"/>
    <w:rsid w:val="0098104E"/>
    <w:rsid w:val="009B31C9"/>
    <w:rsid w:val="009E1BF1"/>
    <w:rsid w:val="009F028D"/>
    <w:rsid w:val="00A05D42"/>
    <w:rsid w:val="00A14EFC"/>
    <w:rsid w:val="00A22AA2"/>
    <w:rsid w:val="00A32617"/>
    <w:rsid w:val="00A438EA"/>
    <w:rsid w:val="00AA2571"/>
    <w:rsid w:val="00AD44C1"/>
    <w:rsid w:val="00AE5A5F"/>
    <w:rsid w:val="00B166AA"/>
    <w:rsid w:val="00B47881"/>
    <w:rsid w:val="00B555B4"/>
    <w:rsid w:val="00B75B46"/>
    <w:rsid w:val="00BD350C"/>
    <w:rsid w:val="00BD3D71"/>
    <w:rsid w:val="00BF06FE"/>
    <w:rsid w:val="00C021F3"/>
    <w:rsid w:val="00C20506"/>
    <w:rsid w:val="00C41E28"/>
    <w:rsid w:val="00C468C2"/>
    <w:rsid w:val="00C51CE4"/>
    <w:rsid w:val="00CD276E"/>
    <w:rsid w:val="00CE6428"/>
    <w:rsid w:val="00CF2720"/>
    <w:rsid w:val="00D26206"/>
    <w:rsid w:val="00D417B5"/>
    <w:rsid w:val="00D42D97"/>
    <w:rsid w:val="00D46050"/>
    <w:rsid w:val="00D80EA1"/>
    <w:rsid w:val="00DC57E6"/>
    <w:rsid w:val="00DD42D9"/>
    <w:rsid w:val="00DE11F2"/>
    <w:rsid w:val="00E109B5"/>
    <w:rsid w:val="00E44620"/>
    <w:rsid w:val="00E669AA"/>
    <w:rsid w:val="00E85968"/>
    <w:rsid w:val="00E94366"/>
    <w:rsid w:val="00EA2AC2"/>
    <w:rsid w:val="00ED7067"/>
    <w:rsid w:val="00EF183F"/>
    <w:rsid w:val="00F30415"/>
    <w:rsid w:val="00F371A1"/>
    <w:rsid w:val="00F40F40"/>
    <w:rsid w:val="00F6591E"/>
    <w:rsid w:val="00F741B3"/>
    <w:rsid w:val="00FB3FA9"/>
    <w:rsid w:val="00FD1B43"/>
    <w:rsid w:val="00FE7102"/>
    <w:rsid w:val="00FF5D78"/>
    <w:rsid w:val="1027040E"/>
    <w:rsid w:val="17547103"/>
    <w:rsid w:val="1D252DDD"/>
    <w:rsid w:val="35F94CD4"/>
    <w:rsid w:val="3B6C71F8"/>
    <w:rsid w:val="49287C22"/>
    <w:rsid w:val="53970A17"/>
    <w:rsid w:val="547E7E2C"/>
    <w:rsid w:val="563C6771"/>
    <w:rsid w:val="758571ED"/>
    <w:rsid w:val="78DF5A9B"/>
    <w:rsid w:val="7A50778F"/>
    <w:rsid w:val="7C9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semiHidden="0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日期 字符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ody text|1_"/>
    <w:link w:val="12"/>
    <w:locked/>
    <w:uiPriority w:val="99"/>
    <w:rPr>
      <w:rFonts w:ascii="宋体" w:hAnsi="宋体" w:eastAsia="宋体" w:cs="宋体"/>
      <w:sz w:val="30"/>
      <w:szCs w:val="30"/>
      <w:lang w:val="zh-TW" w:eastAsia="zh-TW"/>
    </w:rPr>
  </w:style>
  <w:style w:type="paragraph" w:customStyle="1" w:styleId="12">
    <w:name w:val="Body text|1"/>
    <w:basedOn w:val="1"/>
    <w:link w:val="11"/>
    <w:uiPriority w:val="99"/>
    <w:pPr>
      <w:spacing w:line="425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  <w:style w:type="character" w:customStyle="1" w:styleId="13">
    <w:name w:val="批注框文本 字符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805</Characters>
  <Lines>6</Lines>
  <Paragraphs>1</Paragraphs>
  <TotalTime>303</TotalTime>
  <ScaleCrop>false</ScaleCrop>
  <LinksUpToDate>false</LinksUpToDate>
  <CharactersWithSpaces>945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WPS_1564449254</cp:lastModifiedBy>
  <cp:lastPrinted>2020-08-07T02:01:00Z</cp:lastPrinted>
  <dcterms:modified xsi:type="dcterms:W3CDTF">2020-08-10T02:17:38Z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