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关于《连平县县级政府投资项目前期工作管理办法（试行）》政策解读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为进一步规范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政府投资项目前期工作，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完善前期工作机制，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提高前期工作管理水平，服务项目建设和经济社会发展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，县发改局起草了《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连平县县级政府投资项目前期工作管理办法（试行）》（以下简称《管理办法》）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。现就有关政策解读如下：</w:t>
      </w:r>
    </w:p>
    <w:p>
      <w:pPr>
        <w:numPr>
          <w:ilvl w:val="0"/>
          <w:numId w:val="1"/>
        </w:numPr>
        <w:ind w:left="481" w:leftChars="0" w:firstLine="0" w:firstLine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制定的依据及目标任务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（一）制定政策依据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《河源市发展和改革局关于印发〈河源市市级政府投资项目前期工作管理办法（试行）〉》（河发改〔2020〕55号）》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为进一步规范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政府投资项目前期工作，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完善前期工作机制，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提高前期工作管理水平，服务项目建设和经济社会发展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，结合我县实际，制定本实施方案。</w:t>
      </w:r>
    </w:p>
    <w:p>
      <w:pPr>
        <w:numPr>
          <w:ilvl w:val="0"/>
          <w:numId w:val="0"/>
        </w:numPr>
        <w:ind w:left="480" w:leftChars="0" w:firstLine="321" w:firstLineChars="1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二、制定经过哪些程序？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为进一步规范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级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政府投资项目前期工作，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完善前期工作机制，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提高前期工作管理水平，服务项目建设和经济社会发展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，根据国家和省市文件要求，县发改局拟草《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，并召开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  <w:t>连平县县级政府投资项目前期工作管理办法（试行）</w:t>
      </w:r>
      <w:r>
        <w:rPr>
          <w:rFonts w:hint="eastAsia" w:ascii="仿宋" w:hAnsi="仿宋" w:eastAsia="仿宋" w:cs="仿宋"/>
          <w:spacing w:val="11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pacing w:val="11"/>
          <w:sz w:val="32"/>
          <w:szCs w:val="32"/>
          <w:lang w:val="en-US" w:eastAsia="zh-CN"/>
        </w:rPr>
        <w:t>座谈会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，对《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认真讨论，也对《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涉及县直有关部门及各镇发送函件征求意见建议，进行协商沟通达成一致意见，以及在县人民政府网向单位和公众征求意见，在公示期间未收到任何意见建议，同时将《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提交县司法行政部门进行合法性审查等程序。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适用范围及实施日期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》适用范围为连平县，本文件自规定的施行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日期起实施。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四、文件解读机关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连平县县级政府投资项目前期工作管理办法（试行）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》由连平县发展和改革局负责解读；具体解读人：连平县发展和改革局基础产业股蓝晓；联系方式：4308766。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连平县发展和改革局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2021年2月5日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8403"/>
    <w:multiLevelType w:val="singleLevel"/>
    <w:tmpl w:val="4AD48403"/>
    <w:lvl w:ilvl="0" w:tentative="0">
      <w:start w:val="1"/>
      <w:numFmt w:val="chineseCounting"/>
      <w:suff w:val="nothing"/>
      <w:lvlText w:val="%1、"/>
      <w:lvlJc w:val="left"/>
      <w:pPr>
        <w:ind w:left="481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223D"/>
    <w:rsid w:val="01C436EA"/>
    <w:rsid w:val="0234539E"/>
    <w:rsid w:val="058D09F3"/>
    <w:rsid w:val="09533FC4"/>
    <w:rsid w:val="0A280EBC"/>
    <w:rsid w:val="0BC965E6"/>
    <w:rsid w:val="0CB108FC"/>
    <w:rsid w:val="103022DB"/>
    <w:rsid w:val="139E4CE5"/>
    <w:rsid w:val="16DA2B53"/>
    <w:rsid w:val="184D44BD"/>
    <w:rsid w:val="19002F11"/>
    <w:rsid w:val="1BE84AA1"/>
    <w:rsid w:val="1CF15576"/>
    <w:rsid w:val="1E7A7721"/>
    <w:rsid w:val="1F4B643B"/>
    <w:rsid w:val="22CA5B12"/>
    <w:rsid w:val="243621D9"/>
    <w:rsid w:val="260C5BA4"/>
    <w:rsid w:val="2CAC7363"/>
    <w:rsid w:val="2D6840E4"/>
    <w:rsid w:val="30252216"/>
    <w:rsid w:val="31BF2213"/>
    <w:rsid w:val="32F933C7"/>
    <w:rsid w:val="346131BF"/>
    <w:rsid w:val="38DF244D"/>
    <w:rsid w:val="3AD6128D"/>
    <w:rsid w:val="3CD26573"/>
    <w:rsid w:val="3E3951A8"/>
    <w:rsid w:val="426D6B4E"/>
    <w:rsid w:val="43D93C4C"/>
    <w:rsid w:val="47A71BDB"/>
    <w:rsid w:val="4D9E0AA3"/>
    <w:rsid w:val="51467EF6"/>
    <w:rsid w:val="59B22A51"/>
    <w:rsid w:val="5A412CA9"/>
    <w:rsid w:val="5B132E8A"/>
    <w:rsid w:val="5EEC3BAF"/>
    <w:rsid w:val="5F6C1E37"/>
    <w:rsid w:val="61D909B6"/>
    <w:rsid w:val="62254E94"/>
    <w:rsid w:val="64E63093"/>
    <w:rsid w:val="66786F3F"/>
    <w:rsid w:val="6A902ACB"/>
    <w:rsid w:val="6C8623E0"/>
    <w:rsid w:val="6CC15CED"/>
    <w:rsid w:val="6D4E60B7"/>
    <w:rsid w:val="6E8D418A"/>
    <w:rsid w:val="6FF52BF8"/>
    <w:rsid w:val="760F468C"/>
    <w:rsid w:val="78D9556A"/>
    <w:rsid w:val="7AFF19DA"/>
    <w:rsid w:val="7C943B1E"/>
    <w:rsid w:val="7CF8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WPS_1564449254</cp:lastModifiedBy>
  <cp:lastPrinted>2020-09-25T01:21:00Z</cp:lastPrinted>
  <dcterms:modified xsi:type="dcterms:W3CDTF">2021-02-22T07:29:47Z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