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仿宋_GBK" w:hAnsi="方正仿宋_GBK" w:eastAsia="方正仿宋_GBK" w:cs="方正小标宋简体"/>
          <w:color w:val="auto"/>
          <w:kern w:val="0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val="en-US" w:eastAsia="zh-CN"/>
        </w:rPr>
        <w:t>2021年度市重点农业龙头企业监测名单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仿宋_GBK"/>
          <w:color w:val="auto"/>
          <w:kern w:val="0"/>
          <w:sz w:val="40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仿宋_GBK"/>
          <w:color w:val="auto"/>
          <w:kern w:val="0"/>
          <w:sz w:val="40"/>
          <w:szCs w:val="32"/>
          <w:highlight w:val="none"/>
          <w:lang w:val="en-US" w:eastAsia="zh-CN"/>
        </w:rPr>
        <w:t>（共20家）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1.河源市威盛生态农业开发有限公司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2.河源市绿之宝食品有限公司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3.东源县东江油脂有限公司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4.东源县德源生态农业发展有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河源市上石坪茶业有限公司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东源县大叶山生态农业有限公司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河源市泽浩速生丰林发展有限公司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8.河源市建达现代生态农业发展有限公司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9.东源县农康养殖发展有限公司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和平县益康农业有限公司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和平县紫云峰农业综合开发有限公司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龙川县圣康畜牧发展有限公司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龙川万泰油茶发展有限公司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龙川县龙惠米业有限公司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河源市华威农林科技有限公司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紫金县龙塘三高农业开发有限公司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紫金县金圳米业有限责任公司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广东深连生态农牧发展有限公司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19.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连平县九连山生态产业南药有限公司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河源市路园种养有限公司</w:t>
      </w:r>
    </w:p>
    <w:p/>
    <w:sectPr>
      <w:pgSz w:w="11906" w:h="16838"/>
      <w:pgMar w:top="1701" w:right="1474" w:bottom="1701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7D1C"/>
    <w:rsid w:val="27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2021-07-28T09:39:00Z</dcterms:created>
  <dc:creator>美伶Y-</dc:creator>
  <cp:lastModifiedBy>美伶Y-</cp:lastModifiedBy>
  <dcterms:modified xsi:type="dcterms:W3CDTF">2021-07-28T09:39:25Z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