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黑体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食品生产监督检查工作情况统计表</w:t>
      </w:r>
    </w:p>
    <w:p>
      <w:pPr>
        <w:widowControl/>
        <w:spacing w:line="600" w:lineRule="auto"/>
        <w:jc w:val="left"/>
        <w:rPr>
          <w:rFonts w:ascii="仿宋" w:hAnsi="仿宋" w:cs="仿宋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填报单位：       </w:t>
      </w:r>
      <w:r>
        <w:rPr>
          <w:rFonts w:hint="eastAsia" w:ascii="仿宋" w:hAnsi="仿宋" w:cs="仿宋"/>
          <w:kern w:val="0"/>
          <w:sz w:val="32"/>
          <w:szCs w:val="32"/>
          <w:lang w:bidi="ar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        填报人：    </w:t>
      </w:r>
      <w:r>
        <w:rPr>
          <w:rFonts w:hint="eastAsia" w:ascii="仿宋" w:hAnsi="仿宋" w:cs="仿宋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      联系电话：</w:t>
      </w:r>
    </w:p>
    <w:tbl>
      <w:tblPr>
        <w:tblStyle w:val="2"/>
        <w:tblW w:w="137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6"/>
        <w:gridCol w:w="1233"/>
        <w:gridCol w:w="1234"/>
        <w:gridCol w:w="1233"/>
        <w:gridCol w:w="1234"/>
        <w:gridCol w:w="1233"/>
        <w:gridCol w:w="1233"/>
        <w:gridCol w:w="1234"/>
        <w:gridCol w:w="1233"/>
        <w:gridCol w:w="1234"/>
        <w:gridCol w:w="12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填报日期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检查食品生产企业数（家）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责令整改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食品生产企业数（家）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检查食品相关产品生产企业数（家）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责令整改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食品相关产品生产企业数（家）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检查食品小作坊数（家）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责令整改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食品小作坊数（家）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提交自查报告食品生产企业数（家）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提交自查报告食品相关产品生产企业数（家）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提交自查报告食品小作坊数（家）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移交稽查执法部门立案数（件）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6月24日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12月24日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90" w:lineRule="exact"/>
        <w:rPr>
          <w:rFonts w:hint="eastAsia" w:ascii="仿宋_GB2312" w:eastAsia="仿宋_GB2312"/>
          <w:sz w:val="28"/>
          <w:szCs w:val="28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3721"/>
    <w:rsid w:val="6BF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2022-03-29T08:26:00Z</dcterms:created>
  <dc:creator>叶颖_连平</dc:creator>
  <cp:lastModifiedBy>叶颖_连平</cp:lastModifiedBy>
  <dcterms:modified xsi:type="dcterms:W3CDTF">2022-03-29T08:26:48Z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