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hAnsi="黑体" w:eastAsia="黑体" w:cs="黑体"/>
          <w:sz w:val="32"/>
          <w:szCs w:val="32"/>
        </w:rPr>
        <w:t>附件3</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2022年度河源市市场监管领域部门联合双随机抽查工作计划</w:t>
      </w:r>
    </w:p>
    <w:p>
      <w:pPr>
        <w:spacing w:line="60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tbl>
      <w:tblPr>
        <w:tblStyle w:val="4"/>
        <w:tblW w:w="15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02"/>
        <w:gridCol w:w="1150"/>
        <w:gridCol w:w="3543"/>
        <w:gridCol w:w="1350"/>
        <w:gridCol w:w="1725"/>
        <w:gridCol w:w="1320"/>
        <w:gridCol w:w="1680"/>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63" w:type="dxa"/>
            <w:vAlign w:val="center"/>
          </w:tcPr>
          <w:p>
            <w:pPr>
              <w:widowControl/>
              <w:spacing w:line="320" w:lineRule="exact"/>
              <w:rPr>
                <w:rFonts w:ascii="宋体" w:hAnsi="宋体" w:cs="宋体"/>
                <w:b/>
                <w:bCs/>
                <w:kern w:val="0"/>
                <w:szCs w:val="21"/>
              </w:rPr>
            </w:pPr>
            <w:r>
              <w:rPr>
                <w:rFonts w:hint="eastAsia" w:ascii="宋体" w:hAnsi="宋体" w:cs="宋体"/>
                <w:b/>
                <w:bCs/>
                <w:kern w:val="0"/>
                <w:szCs w:val="21"/>
              </w:rPr>
              <w:t>序号</w:t>
            </w:r>
          </w:p>
        </w:tc>
        <w:tc>
          <w:tcPr>
            <w:tcW w:w="1802"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1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抽查类型</w:t>
            </w:r>
          </w:p>
        </w:tc>
        <w:tc>
          <w:tcPr>
            <w:tcW w:w="3543"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172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32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抽取日期</w:t>
            </w:r>
          </w:p>
        </w:tc>
        <w:tc>
          <w:tcPr>
            <w:tcW w:w="168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牵头部门</w:t>
            </w:r>
          </w:p>
        </w:tc>
        <w:tc>
          <w:tcPr>
            <w:tcW w:w="1787"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联合实施部门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w:t>
            </w:r>
          </w:p>
        </w:tc>
        <w:tc>
          <w:tcPr>
            <w:tcW w:w="1802" w:type="dxa"/>
            <w:vAlign w:val="center"/>
          </w:tcPr>
          <w:p>
            <w:pPr>
              <w:widowControl/>
              <w:spacing w:line="320" w:lineRule="exact"/>
              <w:jc w:val="left"/>
              <w:rPr>
                <w:rFonts w:ascii="Times New Roman" w:hAnsi="Times New Roman" w:eastAsia="仿宋_GB2312" w:cs="仿宋_GB2312"/>
                <w:sz w:val="32"/>
                <w:szCs w:val="32"/>
              </w:rPr>
            </w:pPr>
            <w:r>
              <w:rPr>
                <w:rFonts w:hint="eastAsia" w:ascii="Times New Roman" w:hAnsi="Times New Roman"/>
                <w:color w:val="000000"/>
                <w:kern w:val="0"/>
                <w:szCs w:val="21"/>
                <w:lang w:bidi="ar"/>
              </w:rPr>
              <w:t>企业年度报告抽查</w:t>
            </w:r>
          </w:p>
        </w:tc>
        <w:tc>
          <w:tcPr>
            <w:tcW w:w="1150" w:type="dxa"/>
            <w:vAlign w:val="center"/>
          </w:tcPr>
          <w:p>
            <w:pPr>
              <w:widowControl/>
              <w:spacing w:line="320" w:lineRule="exact"/>
              <w:jc w:val="center"/>
              <w:rPr>
                <w:rFonts w:ascii="Times New Roman" w:hAnsi="Times New Roman" w:eastAsia="仿宋_GB2312" w:cs="仿宋_GB2312"/>
                <w:sz w:val="32"/>
                <w:szCs w:val="32"/>
              </w:rPr>
            </w:pPr>
            <w:r>
              <w:rPr>
                <w:rFonts w:hint="eastAsia" w:ascii="Times New Roman" w:hAnsi="Times New Roman"/>
                <w:color w:val="000000"/>
                <w:kern w:val="0"/>
                <w:szCs w:val="21"/>
                <w:lang w:bidi="ar"/>
              </w:rPr>
              <w:t>不定向</w:t>
            </w:r>
          </w:p>
        </w:tc>
        <w:tc>
          <w:tcPr>
            <w:tcW w:w="3543" w:type="dxa"/>
            <w:vAlign w:val="center"/>
          </w:tcPr>
          <w:p>
            <w:pPr>
              <w:widowControl/>
              <w:spacing w:line="320" w:lineRule="exact"/>
              <w:jc w:val="left"/>
              <w:rPr>
                <w:rFonts w:ascii="Times New Roman" w:hAnsi="Times New Roman" w:eastAsia="仿宋_GB2312" w:cs="仿宋_GB2312"/>
                <w:sz w:val="32"/>
                <w:szCs w:val="32"/>
              </w:rPr>
            </w:pPr>
            <w:r>
              <w:rPr>
                <w:rFonts w:hint="eastAsia" w:ascii="Times New Roman" w:hAnsi="Times New Roman"/>
                <w:color w:val="000000"/>
                <w:kern w:val="0"/>
                <w:szCs w:val="21"/>
                <w:lang w:bidi="ar"/>
              </w:rPr>
              <w:t>年度报告公示信息的检查。</w:t>
            </w:r>
          </w:p>
        </w:tc>
        <w:tc>
          <w:tcPr>
            <w:tcW w:w="1350" w:type="dxa"/>
            <w:vAlign w:val="center"/>
          </w:tcPr>
          <w:p>
            <w:pPr>
              <w:adjustRightInd w:val="0"/>
              <w:snapToGrid w:val="0"/>
              <w:jc w:val="center"/>
              <w:rPr>
                <w:rFonts w:ascii="Times New Roman" w:hAnsi="Times New Roman" w:eastAsia="仿宋_GB2312" w:cs="仿宋_GB2312"/>
                <w:sz w:val="32"/>
                <w:szCs w:val="32"/>
              </w:rPr>
            </w:pPr>
            <w:r>
              <w:rPr>
                <w:rFonts w:hint="eastAsia" w:ascii="Times New Roman" w:hAnsi="Times New Roman"/>
                <w:color w:val="000000"/>
                <w:kern w:val="0"/>
                <w:szCs w:val="21"/>
                <w:lang w:bidi="ar"/>
              </w:rPr>
              <w:t>一般检</w:t>
            </w:r>
            <w:r>
              <w:rPr>
                <w:rFonts w:hint="eastAsia"/>
                <w:color w:val="000000"/>
                <w:kern w:val="0"/>
                <w:szCs w:val="21"/>
                <w:lang w:bidi="ar"/>
              </w:rPr>
              <w:t>查</w:t>
            </w:r>
          </w:p>
        </w:tc>
        <w:tc>
          <w:tcPr>
            <w:tcW w:w="1725" w:type="dxa"/>
            <w:vAlign w:val="center"/>
          </w:tcPr>
          <w:p>
            <w:pPr>
              <w:adjustRightInd w:val="0"/>
              <w:snapToGrid w:val="0"/>
              <w:rPr>
                <w:rFonts w:ascii="Times New Roman" w:hAnsi="Times New Roman" w:eastAsia="仿宋_GB2312" w:cs="仿宋_GB2312"/>
                <w:sz w:val="32"/>
                <w:szCs w:val="32"/>
              </w:rPr>
            </w:pPr>
            <w:r>
              <w:rPr>
                <w:rFonts w:hint="eastAsia" w:ascii="Times New Roman" w:hAnsi="Times New Roman"/>
                <w:color w:val="000000"/>
                <w:kern w:val="0"/>
                <w:szCs w:val="21"/>
                <w:lang w:bidi="ar"/>
              </w:rPr>
              <w:t>各类企业年报信息</w:t>
            </w:r>
          </w:p>
        </w:tc>
        <w:tc>
          <w:tcPr>
            <w:tcW w:w="1320" w:type="dxa"/>
            <w:vAlign w:val="center"/>
          </w:tcPr>
          <w:p>
            <w:pPr>
              <w:widowControl/>
              <w:spacing w:line="320" w:lineRule="exact"/>
              <w:jc w:val="center"/>
              <w:rPr>
                <w:rFonts w:ascii="Times New Roman" w:hAnsi="Times New Roman" w:eastAsia="仿宋_GB2312" w:cs="仿宋_GB2312"/>
                <w:sz w:val="32"/>
                <w:szCs w:val="32"/>
              </w:rPr>
            </w:pPr>
            <w:r>
              <w:rPr>
                <w:rFonts w:hint="eastAsia"/>
                <w:color w:val="000000"/>
                <w:kern w:val="0"/>
                <w:szCs w:val="21"/>
                <w:lang w:bidi="ar"/>
              </w:rPr>
              <w:t>9</w:t>
            </w:r>
            <w:r>
              <w:rPr>
                <w:rFonts w:hint="eastAsia" w:ascii="Times New Roman" w:hAnsi="Times New Roman"/>
                <w:color w:val="000000"/>
                <w:kern w:val="0"/>
                <w:szCs w:val="21"/>
                <w:lang w:bidi="ar"/>
              </w:rPr>
              <w:t>月</w:t>
            </w:r>
          </w:p>
        </w:tc>
        <w:tc>
          <w:tcPr>
            <w:tcW w:w="1680" w:type="dxa"/>
            <w:vAlign w:val="center"/>
          </w:tcPr>
          <w:p>
            <w:pPr>
              <w:widowControl/>
              <w:spacing w:line="320" w:lineRule="exact"/>
              <w:jc w:val="left"/>
              <w:rPr>
                <w:rFonts w:ascii="Times New Roman" w:hAnsi="Times New Roman" w:eastAsia="仿宋_GB2312" w:cs="仿宋_GB2312"/>
                <w:sz w:val="32"/>
                <w:szCs w:val="32"/>
              </w:rPr>
            </w:pPr>
            <w:r>
              <w:rPr>
                <w:rFonts w:hint="eastAsia" w:ascii="Times New Roman" w:hAnsi="Times New Roman"/>
                <w:color w:val="000000"/>
                <w:kern w:val="0"/>
                <w:szCs w:val="21"/>
                <w:lang w:bidi="ar"/>
              </w:rPr>
              <w:t>县</w:t>
            </w:r>
            <w:r>
              <w:rPr>
                <w:rFonts w:ascii="Times New Roman" w:hAnsi="Times New Roman"/>
                <w:color w:val="000000"/>
                <w:kern w:val="0"/>
                <w:szCs w:val="21"/>
                <w:lang w:bidi="ar"/>
              </w:rPr>
              <w:t>市场监管</w:t>
            </w:r>
            <w:r>
              <w:rPr>
                <w:rFonts w:hint="eastAsia" w:ascii="Times New Roman" w:hAnsi="Times New Roman"/>
                <w:color w:val="000000"/>
                <w:kern w:val="0"/>
                <w:szCs w:val="21"/>
                <w:lang w:bidi="ar"/>
              </w:rPr>
              <w:t>局</w:t>
            </w:r>
          </w:p>
        </w:tc>
        <w:tc>
          <w:tcPr>
            <w:tcW w:w="1787" w:type="dxa"/>
            <w:vAlign w:val="center"/>
          </w:tcPr>
          <w:p>
            <w:pPr>
              <w:widowControl/>
              <w:spacing w:line="320" w:lineRule="exact"/>
              <w:jc w:val="left"/>
              <w:rPr>
                <w:rFonts w:ascii="Times New Roman" w:hAnsi="Times New Roman" w:eastAsia="仿宋_GB2312" w:cs="仿宋_GB2312"/>
                <w:sz w:val="32"/>
                <w:szCs w:val="32"/>
              </w:rPr>
            </w:pPr>
            <w:r>
              <w:rPr>
                <w:rFonts w:hint="eastAsia" w:ascii="Times New Roman" w:hAnsi="Times New Roman"/>
                <w:color w:val="000000"/>
                <w:kern w:val="0"/>
                <w:szCs w:val="21"/>
                <w:lang w:bidi="ar"/>
              </w:rPr>
              <w:t>县</w:t>
            </w:r>
            <w:r>
              <w:rPr>
                <w:color w:val="000000"/>
                <w:kern w:val="0"/>
                <w:szCs w:val="21"/>
                <w:lang w:bidi="ar"/>
              </w:rPr>
              <w:t>人力资源</w:t>
            </w:r>
            <w:r>
              <w:rPr>
                <w:rFonts w:hint="eastAsia"/>
                <w:color w:val="000000"/>
                <w:kern w:val="0"/>
                <w:szCs w:val="21"/>
                <w:lang w:bidi="ar"/>
              </w:rPr>
              <w:t>和</w:t>
            </w:r>
            <w:r>
              <w:rPr>
                <w:color w:val="000000"/>
                <w:kern w:val="0"/>
                <w:szCs w:val="21"/>
                <w:lang w:bidi="ar"/>
              </w:rPr>
              <w:t>社会保障</w:t>
            </w:r>
            <w:r>
              <w:rPr>
                <w:rFonts w:hint="eastAsia"/>
                <w:color w:val="000000"/>
                <w:kern w:val="0"/>
                <w:szCs w:val="21"/>
                <w:lang w:bidi="ar"/>
              </w:rPr>
              <w:t>局</w:t>
            </w:r>
            <w:r>
              <w:rPr>
                <w:color w:val="000000"/>
                <w:kern w:val="0"/>
                <w:szCs w:val="21"/>
                <w:lang w:bidi="ar"/>
              </w:rPr>
              <w:t>、</w:t>
            </w:r>
            <w:r>
              <w:rPr>
                <w:rFonts w:hint="eastAsia"/>
                <w:color w:val="000000"/>
                <w:kern w:val="0"/>
                <w:szCs w:val="21"/>
                <w:lang w:bidi="ar"/>
              </w:rPr>
              <w:t>工业商务和信息化局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机动车销售企业监管监督检查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机动车获得强制性产品认证情况检查。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机动车销售企业</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color w:val="000000"/>
                <w:kern w:val="0"/>
                <w:szCs w:val="21"/>
                <w:lang w:bidi="ar"/>
              </w:rPr>
              <w:t>3至11月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县市场监管局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color w:val="000000"/>
                <w:kern w:val="0"/>
                <w:szCs w:val="21"/>
                <w:lang w:bidi="ar"/>
              </w:rPr>
              <w:t>工业商务和信息化局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3</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检验检测机构检查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检验检测机构检查。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重点检查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全县获省市场监管局颁发资质认定证书的检验检测机构</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11月5日之前</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县市场监管局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color w:val="000000"/>
                <w:kern w:val="0"/>
                <w:szCs w:val="21"/>
                <w:lang w:bidi="ar"/>
              </w:rPr>
              <w:t>河源市生态环境局连平分局、县公安局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4</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消防产品质量抽查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不定向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检查是否存在生产、销售或者使用不合格的消防产品以及国家明令淘汰的消防产品情况。</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消防产品</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3月开展</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县消防救援大队</w:t>
            </w:r>
          </w:p>
        </w:tc>
        <w:tc>
          <w:tcPr>
            <w:tcW w:w="1787" w:type="dxa"/>
            <w:vAlign w:val="center"/>
          </w:tcPr>
          <w:p>
            <w:pPr>
              <w:adjustRightInd w:val="0"/>
              <w:snapToGrid w:val="0"/>
              <w:rPr>
                <w:rFonts w:ascii="Times New Roman" w:hAnsi="Times New Roman"/>
                <w:color w:val="000000"/>
                <w:kern w:val="0"/>
                <w:szCs w:val="21"/>
                <w:lang w:bidi="ar"/>
              </w:rPr>
            </w:pPr>
            <w:r>
              <w:rPr>
                <w:rFonts w:hint="eastAsia" w:ascii="Times New Roman" w:hAnsi="Times New Roman"/>
                <w:color w:val="000000"/>
                <w:kern w:val="0"/>
                <w:szCs w:val="21"/>
                <w:lang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color w:val="000000"/>
                <w:kern w:val="0"/>
                <w:szCs w:val="21"/>
                <w:lang w:bidi="ar"/>
              </w:rPr>
              <w:t>5</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消防监督抽查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不定向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对机关、团体、企业、事业等单位遵守消防法律、法规的情况进行监督检查。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机关、团体、企业、事业等单位</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每月开展</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县消防救援大队</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县教育局、公安局、民政局、住建局、文广旅体局、卫健局、应急局等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63" w:type="dxa"/>
            <w:vAlign w:val="center"/>
          </w:tcPr>
          <w:p>
            <w:pPr>
              <w:widowControl/>
              <w:spacing w:line="320" w:lineRule="exact"/>
              <w:rPr>
                <w:rFonts w:ascii="宋体" w:hAnsi="宋体" w:cs="宋体"/>
                <w:b/>
                <w:bCs/>
                <w:kern w:val="0"/>
                <w:szCs w:val="21"/>
              </w:rPr>
            </w:pPr>
            <w:r>
              <w:rPr>
                <w:rFonts w:hint="eastAsia" w:ascii="宋体" w:hAnsi="宋体" w:cs="宋体"/>
                <w:b/>
                <w:bCs/>
                <w:kern w:val="0"/>
                <w:szCs w:val="21"/>
              </w:rPr>
              <w:t>序号</w:t>
            </w:r>
          </w:p>
        </w:tc>
        <w:tc>
          <w:tcPr>
            <w:tcW w:w="1802"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1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抽查类型</w:t>
            </w:r>
          </w:p>
        </w:tc>
        <w:tc>
          <w:tcPr>
            <w:tcW w:w="3543"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172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32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抽取日期</w:t>
            </w:r>
          </w:p>
        </w:tc>
        <w:tc>
          <w:tcPr>
            <w:tcW w:w="168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牵头部门</w:t>
            </w:r>
          </w:p>
        </w:tc>
        <w:tc>
          <w:tcPr>
            <w:tcW w:w="1787"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联合实施部门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color w:val="000000"/>
                <w:kern w:val="0"/>
                <w:szCs w:val="21"/>
                <w:lang w:bidi="ar"/>
              </w:rPr>
              <w:t>6</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农资打假专项执法检查行动</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种子、化肥、农药、兽药、饲料及饲料添加剂经营门店持证、台帐记录、是否存在销售假劣、过期失效、禁用农资等经营情况。</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种子、化肥、农药、兽药、饲料及饲料添加剂经营门店</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2022年3月至11月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县农业农村局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7</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劳动用工抽查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各类用人单位（与劳动者建立劳动关系）工资支付情况检查。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各类用人单位（与劳动者建立劳动关系）</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2022年</w:t>
            </w:r>
          </w:p>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11月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县人力资源和社会保障局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县住建局、交通运输局、水务局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8</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劳务派遣用工抽查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劳务派遣单位遵守劳动保障法律法规情况、相关用工企业遵守劳动保障法律法规情况。</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重点检查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劳务派遣单位和相关用工企业</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4月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县人力资源和社会保障局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9</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新车销售市场监管抽查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新车销售市场监管检查。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新车销售市场经营主体企业</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10月前</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color w:val="000000"/>
                <w:kern w:val="0"/>
                <w:szCs w:val="21"/>
                <w:lang w:bidi="ar"/>
              </w:rPr>
              <w:t>工业商务和信息化局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市场监管局、发改局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10</w:t>
            </w:r>
          </w:p>
        </w:tc>
        <w:tc>
          <w:tcPr>
            <w:tcW w:w="1802" w:type="dxa"/>
            <w:vAlign w:val="center"/>
          </w:tcPr>
          <w:p>
            <w:pPr>
              <w:widowControl/>
              <w:spacing w:line="320" w:lineRule="exact"/>
              <w:jc w:val="left"/>
              <w:rPr>
                <w:rFonts w:ascii="宋体" w:hAnsi="宋体"/>
                <w:kern w:val="0"/>
                <w:szCs w:val="21"/>
              </w:rPr>
            </w:pPr>
            <w:r>
              <w:rPr>
                <w:rFonts w:hint="eastAsia" w:ascii="宋体" w:hAnsi="宋体"/>
                <w:kern w:val="0"/>
                <w:szCs w:val="21"/>
              </w:rPr>
              <w:t>报废汽车回收企业监管抽查</w:t>
            </w:r>
          </w:p>
        </w:tc>
        <w:tc>
          <w:tcPr>
            <w:tcW w:w="1150" w:type="dxa"/>
            <w:vAlign w:val="center"/>
          </w:tcPr>
          <w:p>
            <w:pPr>
              <w:widowControl/>
              <w:spacing w:line="320" w:lineRule="exact"/>
              <w:jc w:val="center"/>
              <w:rPr>
                <w:rFonts w:ascii="宋体" w:hAnsi="宋体"/>
                <w:kern w:val="0"/>
                <w:szCs w:val="21"/>
              </w:rPr>
            </w:pPr>
            <w:r>
              <w:rPr>
                <w:rFonts w:hint="eastAsia" w:ascii="宋体" w:hAnsi="宋体"/>
                <w:kern w:val="0"/>
                <w:szCs w:val="21"/>
              </w:rPr>
              <w:t>定向</w:t>
            </w:r>
          </w:p>
        </w:tc>
        <w:tc>
          <w:tcPr>
            <w:tcW w:w="3543" w:type="dxa"/>
            <w:vAlign w:val="center"/>
          </w:tcPr>
          <w:p>
            <w:pPr>
              <w:widowControl/>
              <w:spacing w:line="320" w:lineRule="exact"/>
              <w:jc w:val="left"/>
              <w:rPr>
                <w:rFonts w:ascii="宋体" w:hAnsi="宋体"/>
                <w:kern w:val="0"/>
                <w:szCs w:val="21"/>
              </w:rPr>
            </w:pPr>
            <w:r>
              <w:rPr>
                <w:rFonts w:hint="eastAsia" w:ascii="宋体" w:hAnsi="宋体"/>
                <w:kern w:val="0"/>
                <w:szCs w:val="21"/>
              </w:rPr>
              <w:t>报废汽车回收企业监管检查。</w:t>
            </w:r>
          </w:p>
        </w:tc>
        <w:tc>
          <w:tcPr>
            <w:tcW w:w="1350" w:type="dxa"/>
            <w:vAlign w:val="center"/>
          </w:tcPr>
          <w:p>
            <w:pPr>
              <w:widowControl/>
              <w:spacing w:line="320" w:lineRule="exact"/>
              <w:jc w:val="center"/>
              <w:rPr>
                <w:rFonts w:ascii="宋体" w:hAnsi="宋体"/>
                <w:kern w:val="0"/>
                <w:szCs w:val="21"/>
              </w:rPr>
            </w:pPr>
            <w:r>
              <w:rPr>
                <w:rFonts w:hint="eastAsia" w:ascii="宋体" w:hAnsi="宋体"/>
                <w:kern w:val="0"/>
                <w:szCs w:val="21"/>
              </w:rPr>
              <w:t>一般检查</w:t>
            </w:r>
          </w:p>
        </w:tc>
        <w:tc>
          <w:tcPr>
            <w:tcW w:w="1725" w:type="dxa"/>
            <w:vAlign w:val="center"/>
          </w:tcPr>
          <w:p>
            <w:pPr>
              <w:widowControl/>
              <w:spacing w:line="320" w:lineRule="exact"/>
              <w:jc w:val="left"/>
              <w:rPr>
                <w:rFonts w:ascii="宋体" w:hAnsi="宋体"/>
                <w:kern w:val="0"/>
                <w:szCs w:val="21"/>
              </w:rPr>
            </w:pPr>
            <w:r>
              <w:rPr>
                <w:rFonts w:hint="eastAsia" w:ascii="宋体" w:hAnsi="宋体"/>
                <w:kern w:val="0"/>
                <w:szCs w:val="21"/>
              </w:rPr>
              <w:t>报废汽车回收企业</w:t>
            </w:r>
          </w:p>
        </w:tc>
        <w:tc>
          <w:tcPr>
            <w:tcW w:w="1320" w:type="dxa"/>
            <w:vAlign w:val="center"/>
          </w:tcPr>
          <w:p>
            <w:pPr>
              <w:widowControl/>
              <w:spacing w:line="320" w:lineRule="exact"/>
              <w:jc w:val="center"/>
              <w:rPr>
                <w:rFonts w:ascii="宋体" w:hAnsi="宋体"/>
                <w:kern w:val="0"/>
                <w:szCs w:val="21"/>
              </w:rPr>
            </w:pPr>
            <w:r>
              <w:rPr>
                <w:rFonts w:hint="eastAsia" w:ascii="宋体" w:hAnsi="宋体"/>
                <w:kern w:val="0"/>
                <w:szCs w:val="21"/>
              </w:rPr>
              <w:t>10月前</w:t>
            </w:r>
          </w:p>
        </w:tc>
        <w:tc>
          <w:tcPr>
            <w:tcW w:w="1680" w:type="dxa"/>
            <w:vAlign w:val="center"/>
          </w:tcPr>
          <w:p>
            <w:pPr>
              <w:widowControl/>
              <w:spacing w:line="320" w:lineRule="exact"/>
              <w:jc w:val="left"/>
              <w:rPr>
                <w:rFonts w:ascii="宋体" w:hAnsi="宋体"/>
                <w:kern w:val="0"/>
                <w:szCs w:val="21"/>
              </w:rPr>
            </w:pPr>
            <w:r>
              <w:rPr>
                <w:rFonts w:hint="eastAsia" w:ascii="Times New Roman" w:hAnsi="Times New Roman"/>
                <w:color w:val="000000"/>
                <w:kern w:val="0"/>
                <w:szCs w:val="21"/>
                <w:lang w:bidi="ar"/>
              </w:rPr>
              <w:t>县</w:t>
            </w:r>
            <w:r>
              <w:rPr>
                <w:rFonts w:hint="eastAsia"/>
                <w:color w:val="000000"/>
                <w:kern w:val="0"/>
                <w:szCs w:val="21"/>
                <w:lang w:bidi="ar"/>
              </w:rPr>
              <w:t>工业商务和信息化局</w:t>
            </w:r>
          </w:p>
        </w:tc>
        <w:tc>
          <w:tcPr>
            <w:tcW w:w="1787" w:type="dxa"/>
            <w:vAlign w:val="center"/>
          </w:tcPr>
          <w:p>
            <w:pPr>
              <w:widowControl/>
              <w:spacing w:line="320" w:lineRule="exact"/>
              <w:jc w:val="left"/>
              <w:rPr>
                <w:rFonts w:ascii="宋体" w:hAnsi="宋体"/>
                <w:kern w:val="0"/>
                <w:szCs w:val="21"/>
              </w:rPr>
            </w:pPr>
            <w:r>
              <w:rPr>
                <w:rFonts w:hint="eastAsia" w:ascii="Times New Roman" w:hAnsi="Times New Roman"/>
                <w:color w:val="000000"/>
                <w:kern w:val="0"/>
                <w:szCs w:val="21"/>
                <w:lang w:bidi="ar"/>
              </w:rPr>
              <w:t>县</w:t>
            </w:r>
            <w:r>
              <w:rPr>
                <w:rFonts w:hint="eastAsia" w:ascii="宋体" w:hAnsi="宋体"/>
                <w:kern w:val="0"/>
                <w:szCs w:val="21"/>
              </w:rPr>
              <w:t>发改局、公安局、生态环境局、市场监管局、交通运输局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color w:val="000000"/>
                <w:kern w:val="0"/>
                <w:szCs w:val="21"/>
                <w:lang w:bidi="ar"/>
              </w:rPr>
              <w:t>11</w:t>
            </w:r>
          </w:p>
        </w:tc>
        <w:tc>
          <w:tcPr>
            <w:tcW w:w="1802" w:type="dxa"/>
            <w:vAlign w:val="center"/>
          </w:tcPr>
          <w:p>
            <w:pPr>
              <w:widowControl/>
              <w:spacing w:line="320" w:lineRule="exact"/>
              <w:jc w:val="left"/>
              <w:rPr>
                <w:rFonts w:ascii="宋体" w:hAnsi="宋体"/>
                <w:kern w:val="0"/>
                <w:szCs w:val="21"/>
              </w:rPr>
            </w:pPr>
            <w:r>
              <w:rPr>
                <w:rFonts w:hint="eastAsia" w:ascii="Times New Roman" w:hAnsi="Times New Roman"/>
                <w:color w:val="000000"/>
                <w:kern w:val="0"/>
                <w:szCs w:val="21"/>
                <w:lang w:bidi="ar"/>
              </w:rPr>
              <w:t>对销售无线电发射设备的行政检查</w:t>
            </w:r>
          </w:p>
        </w:tc>
        <w:tc>
          <w:tcPr>
            <w:tcW w:w="1150" w:type="dxa"/>
            <w:vAlign w:val="center"/>
          </w:tcPr>
          <w:p>
            <w:pPr>
              <w:widowControl/>
              <w:spacing w:line="320" w:lineRule="exact"/>
              <w:jc w:val="center"/>
              <w:rPr>
                <w:rFonts w:ascii="宋体" w:hAnsi="宋体"/>
                <w:kern w:val="0"/>
                <w:szCs w:val="21"/>
              </w:rPr>
            </w:pPr>
            <w:r>
              <w:rPr>
                <w:rFonts w:hint="eastAsia" w:ascii="Times New Roman" w:hAnsi="Times New Roman"/>
                <w:color w:val="000000"/>
                <w:kern w:val="0"/>
                <w:szCs w:val="21"/>
                <w:lang w:bidi="ar"/>
              </w:rPr>
              <w:t>不定向</w:t>
            </w:r>
          </w:p>
        </w:tc>
        <w:tc>
          <w:tcPr>
            <w:tcW w:w="3543" w:type="dxa"/>
            <w:vAlign w:val="center"/>
          </w:tcPr>
          <w:p>
            <w:pPr>
              <w:widowControl/>
              <w:spacing w:line="320" w:lineRule="exact"/>
              <w:jc w:val="left"/>
              <w:rPr>
                <w:rFonts w:ascii="宋体" w:hAnsi="宋体"/>
                <w:kern w:val="0"/>
                <w:szCs w:val="21"/>
              </w:rPr>
            </w:pPr>
            <w:r>
              <w:rPr>
                <w:rFonts w:hint="eastAsia" w:ascii="Times New Roman" w:hAnsi="Times New Roman"/>
                <w:color w:val="000000"/>
                <w:kern w:val="0"/>
                <w:szCs w:val="21"/>
                <w:lang w:bidi="ar"/>
              </w:rPr>
              <w:t>1.销售备案情况。2.取得型号核准情况。</w:t>
            </w:r>
          </w:p>
        </w:tc>
        <w:tc>
          <w:tcPr>
            <w:tcW w:w="1350" w:type="dxa"/>
            <w:vAlign w:val="center"/>
          </w:tcPr>
          <w:p>
            <w:pPr>
              <w:widowControl/>
              <w:spacing w:line="320" w:lineRule="exact"/>
              <w:jc w:val="center"/>
              <w:rPr>
                <w:rFonts w:ascii="宋体" w:hAnsi="宋体"/>
                <w:kern w:val="0"/>
                <w:szCs w:val="21"/>
              </w:rPr>
            </w:pPr>
            <w:r>
              <w:rPr>
                <w:rFonts w:hint="eastAsia" w:ascii="Times New Roman" w:hAnsi="Times New Roman"/>
                <w:color w:val="000000"/>
                <w:kern w:val="0"/>
                <w:szCs w:val="21"/>
                <w:lang w:bidi="ar"/>
              </w:rPr>
              <w:t>一般检查</w:t>
            </w:r>
          </w:p>
        </w:tc>
        <w:tc>
          <w:tcPr>
            <w:tcW w:w="1725" w:type="dxa"/>
            <w:vAlign w:val="center"/>
          </w:tcPr>
          <w:p>
            <w:pPr>
              <w:widowControl/>
              <w:spacing w:line="320" w:lineRule="exact"/>
              <w:jc w:val="left"/>
              <w:rPr>
                <w:rFonts w:ascii="宋体" w:hAnsi="宋体"/>
                <w:kern w:val="0"/>
                <w:szCs w:val="21"/>
              </w:rPr>
            </w:pPr>
            <w:r>
              <w:rPr>
                <w:rFonts w:hint="eastAsia" w:ascii="Times New Roman" w:hAnsi="Times New Roman"/>
                <w:color w:val="000000"/>
                <w:kern w:val="0"/>
                <w:szCs w:val="21"/>
                <w:lang w:bidi="ar"/>
              </w:rPr>
              <w:t>销售无线电发射设备的市场主体</w:t>
            </w:r>
          </w:p>
        </w:tc>
        <w:tc>
          <w:tcPr>
            <w:tcW w:w="1320" w:type="dxa"/>
            <w:vAlign w:val="center"/>
          </w:tcPr>
          <w:p>
            <w:pPr>
              <w:widowControl/>
              <w:spacing w:line="320" w:lineRule="exact"/>
              <w:jc w:val="center"/>
              <w:rPr>
                <w:rFonts w:ascii="宋体" w:hAnsi="宋体"/>
                <w:kern w:val="0"/>
                <w:szCs w:val="21"/>
              </w:rPr>
            </w:pPr>
            <w:r>
              <w:rPr>
                <w:rFonts w:hint="eastAsia" w:ascii="Times New Roman" w:hAnsi="Times New Roman"/>
                <w:color w:val="000000"/>
                <w:kern w:val="0"/>
                <w:szCs w:val="21"/>
                <w:lang w:bidi="ar"/>
              </w:rPr>
              <w:t>8月至9月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color w:val="000000"/>
                <w:kern w:val="0"/>
                <w:szCs w:val="21"/>
                <w:lang w:bidi="ar"/>
              </w:rPr>
              <w:t>工业商务和信息化局</w:t>
            </w:r>
          </w:p>
        </w:tc>
        <w:tc>
          <w:tcPr>
            <w:tcW w:w="1787" w:type="dxa"/>
            <w:vAlign w:val="center"/>
          </w:tcPr>
          <w:p>
            <w:pPr>
              <w:widowControl/>
              <w:spacing w:line="320" w:lineRule="exact"/>
              <w:jc w:val="left"/>
              <w:rPr>
                <w:rFonts w:ascii="宋体" w:hAnsi="宋体"/>
                <w:kern w:val="0"/>
                <w:szCs w:val="21"/>
              </w:rPr>
            </w:pPr>
            <w:r>
              <w:rPr>
                <w:rFonts w:hint="eastAsia" w:ascii="Times New Roman" w:hAnsi="Times New Roman"/>
                <w:color w:val="000000"/>
                <w:kern w:val="0"/>
                <w:szCs w:val="21"/>
                <w:lang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w:t>
            </w:r>
          </w:p>
        </w:tc>
        <w:tc>
          <w:tcPr>
            <w:tcW w:w="1802" w:type="dxa"/>
            <w:vAlign w:val="center"/>
          </w:tcPr>
          <w:p>
            <w:pPr>
              <w:widowControl/>
              <w:spacing w:line="320" w:lineRule="exact"/>
              <w:jc w:val="left"/>
              <w:rPr>
                <w:rFonts w:ascii="宋体" w:hAnsi="宋体"/>
                <w:kern w:val="0"/>
                <w:szCs w:val="21"/>
              </w:rPr>
            </w:pPr>
            <w:r>
              <w:rPr>
                <w:rFonts w:hint="eastAsia" w:ascii="宋体" w:hAnsi="宋体"/>
                <w:kern w:val="0"/>
                <w:szCs w:val="21"/>
              </w:rPr>
              <w:t>二手车市场监管抽查</w:t>
            </w:r>
          </w:p>
        </w:tc>
        <w:tc>
          <w:tcPr>
            <w:tcW w:w="1150" w:type="dxa"/>
            <w:vAlign w:val="center"/>
          </w:tcPr>
          <w:p>
            <w:pPr>
              <w:widowControl/>
              <w:spacing w:line="320" w:lineRule="exact"/>
              <w:jc w:val="center"/>
              <w:rPr>
                <w:rFonts w:ascii="宋体" w:hAnsi="宋体"/>
                <w:kern w:val="0"/>
                <w:szCs w:val="21"/>
              </w:rPr>
            </w:pPr>
            <w:r>
              <w:rPr>
                <w:rFonts w:hint="eastAsia" w:ascii="宋体" w:hAnsi="宋体"/>
                <w:kern w:val="0"/>
                <w:szCs w:val="21"/>
              </w:rPr>
              <w:t>定向</w:t>
            </w:r>
          </w:p>
        </w:tc>
        <w:tc>
          <w:tcPr>
            <w:tcW w:w="3543" w:type="dxa"/>
            <w:vAlign w:val="center"/>
          </w:tcPr>
          <w:p>
            <w:pPr>
              <w:widowControl/>
              <w:spacing w:line="320" w:lineRule="exact"/>
              <w:jc w:val="left"/>
              <w:rPr>
                <w:rFonts w:ascii="宋体" w:hAnsi="宋体"/>
                <w:kern w:val="0"/>
                <w:szCs w:val="21"/>
              </w:rPr>
            </w:pPr>
            <w:r>
              <w:rPr>
                <w:rFonts w:hint="eastAsia" w:ascii="宋体" w:hAnsi="宋体"/>
                <w:kern w:val="0"/>
                <w:szCs w:val="21"/>
              </w:rPr>
              <w:t>二手车市场监管检查。</w:t>
            </w:r>
          </w:p>
        </w:tc>
        <w:tc>
          <w:tcPr>
            <w:tcW w:w="1350" w:type="dxa"/>
            <w:vAlign w:val="center"/>
          </w:tcPr>
          <w:p>
            <w:pPr>
              <w:widowControl/>
              <w:spacing w:line="320" w:lineRule="exact"/>
              <w:jc w:val="center"/>
              <w:rPr>
                <w:rFonts w:ascii="宋体" w:hAnsi="宋体"/>
                <w:kern w:val="0"/>
                <w:szCs w:val="21"/>
              </w:rPr>
            </w:pPr>
            <w:r>
              <w:rPr>
                <w:rFonts w:hint="eastAsia" w:ascii="宋体" w:hAnsi="宋体"/>
                <w:kern w:val="0"/>
                <w:szCs w:val="21"/>
              </w:rPr>
              <w:t>一般检查</w:t>
            </w:r>
          </w:p>
        </w:tc>
        <w:tc>
          <w:tcPr>
            <w:tcW w:w="1725" w:type="dxa"/>
            <w:vAlign w:val="center"/>
          </w:tcPr>
          <w:p>
            <w:pPr>
              <w:widowControl/>
              <w:spacing w:line="320" w:lineRule="exact"/>
              <w:jc w:val="left"/>
              <w:rPr>
                <w:rFonts w:ascii="宋体" w:hAnsi="宋体"/>
                <w:kern w:val="0"/>
                <w:szCs w:val="21"/>
              </w:rPr>
            </w:pPr>
            <w:r>
              <w:rPr>
                <w:rFonts w:hint="eastAsia" w:ascii="宋体" w:hAnsi="宋体"/>
                <w:kern w:val="0"/>
                <w:szCs w:val="21"/>
              </w:rPr>
              <w:t>二手车交易市场和二手车经营主体</w:t>
            </w:r>
          </w:p>
        </w:tc>
        <w:tc>
          <w:tcPr>
            <w:tcW w:w="1320" w:type="dxa"/>
            <w:vAlign w:val="center"/>
          </w:tcPr>
          <w:p>
            <w:pPr>
              <w:widowControl/>
              <w:spacing w:line="320" w:lineRule="exact"/>
              <w:jc w:val="center"/>
              <w:rPr>
                <w:rFonts w:ascii="宋体" w:hAnsi="宋体"/>
                <w:kern w:val="0"/>
                <w:szCs w:val="21"/>
              </w:rPr>
            </w:pPr>
            <w:r>
              <w:rPr>
                <w:rFonts w:hint="eastAsia" w:ascii="宋体" w:hAnsi="宋体"/>
                <w:kern w:val="0"/>
                <w:szCs w:val="21"/>
              </w:rPr>
              <w:t>10月前</w:t>
            </w:r>
          </w:p>
        </w:tc>
        <w:tc>
          <w:tcPr>
            <w:tcW w:w="1680" w:type="dxa"/>
            <w:vAlign w:val="center"/>
          </w:tcPr>
          <w:p>
            <w:pPr>
              <w:widowControl/>
              <w:spacing w:line="320" w:lineRule="exact"/>
              <w:jc w:val="left"/>
              <w:rPr>
                <w:rFonts w:ascii="宋体" w:hAnsi="宋体"/>
                <w:kern w:val="0"/>
                <w:szCs w:val="21"/>
              </w:rPr>
            </w:pPr>
            <w:r>
              <w:rPr>
                <w:rFonts w:hint="eastAsia" w:ascii="Times New Roman" w:hAnsi="Times New Roman"/>
                <w:color w:val="000000"/>
                <w:kern w:val="0"/>
                <w:szCs w:val="21"/>
                <w:lang w:bidi="ar"/>
              </w:rPr>
              <w:t>县</w:t>
            </w:r>
            <w:r>
              <w:rPr>
                <w:rFonts w:hint="eastAsia"/>
                <w:color w:val="000000"/>
                <w:kern w:val="0"/>
                <w:szCs w:val="21"/>
                <w:lang w:bidi="ar"/>
              </w:rPr>
              <w:t>工业商务和信息化局</w:t>
            </w:r>
          </w:p>
        </w:tc>
        <w:tc>
          <w:tcPr>
            <w:tcW w:w="1787" w:type="dxa"/>
            <w:vAlign w:val="center"/>
          </w:tcPr>
          <w:p>
            <w:pPr>
              <w:widowControl/>
              <w:spacing w:line="320" w:lineRule="exact"/>
              <w:jc w:val="left"/>
              <w:rPr>
                <w:rFonts w:ascii="宋体" w:hAnsi="宋体"/>
                <w:kern w:val="0"/>
                <w:szCs w:val="21"/>
              </w:rPr>
            </w:pPr>
            <w:r>
              <w:rPr>
                <w:rFonts w:hint="eastAsia" w:ascii="Times New Roman" w:hAnsi="Times New Roman"/>
                <w:color w:val="000000"/>
                <w:kern w:val="0"/>
                <w:szCs w:val="21"/>
                <w:lang w:bidi="ar"/>
              </w:rPr>
              <w:t>县</w:t>
            </w:r>
            <w:r>
              <w:rPr>
                <w:rFonts w:hint="eastAsia" w:ascii="宋体" w:hAnsi="宋体"/>
                <w:kern w:val="0"/>
                <w:szCs w:val="21"/>
              </w:rPr>
              <w:t>市场监管局、公安局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63" w:type="dxa"/>
            <w:vAlign w:val="center"/>
          </w:tcPr>
          <w:p>
            <w:pPr>
              <w:widowControl/>
              <w:spacing w:line="320" w:lineRule="exact"/>
              <w:rPr>
                <w:rFonts w:ascii="宋体" w:hAnsi="宋体" w:cs="宋体"/>
                <w:b/>
                <w:bCs/>
                <w:kern w:val="0"/>
                <w:szCs w:val="21"/>
              </w:rPr>
            </w:pPr>
            <w:r>
              <w:rPr>
                <w:rFonts w:hint="eastAsia" w:ascii="宋体" w:hAnsi="宋体" w:cs="宋体"/>
                <w:b/>
                <w:bCs/>
                <w:kern w:val="0"/>
                <w:szCs w:val="21"/>
              </w:rPr>
              <w:t>序号</w:t>
            </w:r>
          </w:p>
        </w:tc>
        <w:tc>
          <w:tcPr>
            <w:tcW w:w="1802"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1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抽查类型</w:t>
            </w:r>
          </w:p>
        </w:tc>
        <w:tc>
          <w:tcPr>
            <w:tcW w:w="3543"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172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32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抽取日期</w:t>
            </w:r>
          </w:p>
        </w:tc>
        <w:tc>
          <w:tcPr>
            <w:tcW w:w="168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牵头部门</w:t>
            </w:r>
          </w:p>
        </w:tc>
        <w:tc>
          <w:tcPr>
            <w:tcW w:w="1787"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联合实施部门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13</w:t>
            </w:r>
          </w:p>
        </w:tc>
        <w:tc>
          <w:tcPr>
            <w:tcW w:w="1802" w:type="dxa"/>
            <w:vAlign w:val="center"/>
          </w:tcPr>
          <w:p>
            <w:pPr>
              <w:widowControl/>
              <w:spacing w:line="320" w:lineRule="exact"/>
              <w:jc w:val="left"/>
              <w:rPr>
                <w:rFonts w:ascii="Times New Roman" w:hAnsi="Times New Roman" w:eastAsia="仿宋_GB2312" w:cs="仿宋_GB2312"/>
                <w:sz w:val="32"/>
                <w:szCs w:val="32"/>
              </w:rPr>
            </w:pPr>
            <w:r>
              <w:rPr>
                <w:rFonts w:hint="eastAsia" w:ascii="宋体" w:hAnsi="宋体"/>
                <w:kern w:val="0"/>
                <w:szCs w:val="21"/>
              </w:rPr>
              <w:t>营利性校外培训机构检查</w:t>
            </w:r>
            <w:r>
              <w:rPr>
                <w:rFonts w:hint="eastAsia"/>
              </w:rPr>
              <w:t>抽查（非学科）</w:t>
            </w:r>
          </w:p>
        </w:tc>
        <w:tc>
          <w:tcPr>
            <w:tcW w:w="1150" w:type="dxa"/>
            <w:vAlign w:val="center"/>
          </w:tcPr>
          <w:p>
            <w:pPr>
              <w:widowControl/>
              <w:spacing w:line="320" w:lineRule="exact"/>
              <w:jc w:val="center"/>
              <w:rPr>
                <w:rFonts w:ascii="Times New Roman" w:hAnsi="Times New Roman" w:eastAsia="仿宋_GB2312" w:cs="仿宋_GB2312"/>
                <w:sz w:val="32"/>
                <w:szCs w:val="32"/>
              </w:rPr>
            </w:pPr>
            <w:r>
              <w:rPr>
                <w:rFonts w:hint="eastAsia" w:ascii="宋体" w:hAnsi="宋体"/>
                <w:kern w:val="0"/>
                <w:szCs w:val="21"/>
              </w:rPr>
              <w:t>定向</w:t>
            </w:r>
          </w:p>
        </w:tc>
        <w:tc>
          <w:tcPr>
            <w:tcW w:w="3543" w:type="dxa"/>
            <w:vAlign w:val="center"/>
          </w:tcPr>
          <w:p>
            <w:pPr>
              <w:widowControl/>
              <w:spacing w:line="320" w:lineRule="exact"/>
              <w:jc w:val="left"/>
              <w:rPr>
                <w:rFonts w:ascii="Times New Roman" w:hAnsi="Times New Roman" w:eastAsia="仿宋_GB2312" w:cs="仿宋_GB2312"/>
                <w:sz w:val="24"/>
              </w:rPr>
            </w:pPr>
            <w:r>
              <w:rPr>
                <w:rFonts w:hint="eastAsia" w:ascii="宋体" w:hAnsi="宋体"/>
                <w:kern w:val="0"/>
                <w:szCs w:val="21"/>
              </w:rPr>
              <w:t>办学行为</w:t>
            </w:r>
            <w:r>
              <w:rPr>
                <w:rFonts w:hint="eastAsia" w:ascii="宋体" w:hAnsi="宋体"/>
                <w:kern w:val="0"/>
                <w:sz w:val="24"/>
              </w:rPr>
              <w:t>。</w:t>
            </w:r>
          </w:p>
        </w:tc>
        <w:tc>
          <w:tcPr>
            <w:tcW w:w="1350" w:type="dxa"/>
            <w:vAlign w:val="center"/>
          </w:tcPr>
          <w:p>
            <w:pPr>
              <w:widowControl/>
              <w:spacing w:line="320" w:lineRule="exact"/>
              <w:jc w:val="center"/>
              <w:rPr>
                <w:rFonts w:ascii="Times New Roman" w:hAnsi="Times New Roman" w:eastAsia="仿宋_GB2312" w:cs="仿宋_GB2312"/>
                <w:sz w:val="32"/>
                <w:szCs w:val="32"/>
              </w:rPr>
            </w:pPr>
            <w:r>
              <w:rPr>
                <w:rFonts w:hint="eastAsia" w:ascii="宋体" w:hAnsi="宋体"/>
                <w:kern w:val="0"/>
                <w:szCs w:val="21"/>
              </w:rPr>
              <w:t>重点检查</w:t>
            </w:r>
          </w:p>
        </w:tc>
        <w:tc>
          <w:tcPr>
            <w:tcW w:w="1725" w:type="dxa"/>
            <w:vAlign w:val="center"/>
          </w:tcPr>
          <w:p>
            <w:pPr>
              <w:widowControl/>
              <w:spacing w:line="320" w:lineRule="exact"/>
              <w:jc w:val="left"/>
              <w:rPr>
                <w:rFonts w:ascii="Times New Roman" w:hAnsi="Times New Roman" w:eastAsia="仿宋_GB2312" w:cs="仿宋_GB2312"/>
                <w:sz w:val="32"/>
                <w:szCs w:val="32"/>
              </w:rPr>
            </w:pPr>
            <w:r>
              <w:rPr>
                <w:rFonts w:hint="eastAsia" w:ascii="宋体" w:hAnsi="宋体"/>
                <w:kern w:val="0"/>
                <w:szCs w:val="21"/>
              </w:rPr>
              <w:t>证照齐全的非学科校外培训机构（全覆盖）</w:t>
            </w:r>
          </w:p>
        </w:tc>
        <w:tc>
          <w:tcPr>
            <w:tcW w:w="1320" w:type="dxa"/>
            <w:vAlign w:val="center"/>
          </w:tcPr>
          <w:p>
            <w:pPr>
              <w:widowControl/>
              <w:spacing w:line="320" w:lineRule="exact"/>
              <w:jc w:val="center"/>
              <w:rPr>
                <w:rFonts w:ascii="Times New Roman" w:hAnsi="Times New Roman" w:eastAsia="仿宋_GB2312" w:cs="仿宋_GB2312"/>
                <w:sz w:val="32"/>
                <w:szCs w:val="32"/>
              </w:rPr>
            </w:pPr>
            <w:r>
              <w:rPr>
                <w:rFonts w:hint="eastAsia" w:ascii="宋体" w:hAnsi="宋体"/>
                <w:kern w:val="0"/>
                <w:szCs w:val="21"/>
              </w:rPr>
              <w:t>6月</w:t>
            </w:r>
          </w:p>
        </w:tc>
        <w:tc>
          <w:tcPr>
            <w:tcW w:w="1680" w:type="dxa"/>
            <w:vAlign w:val="center"/>
          </w:tcPr>
          <w:p>
            <w:pPr>
              <w:widowControl/>
              <w:spacing w:line="320" w:lineRule="exact"/>
              <w:jc w:val="left"/>
              <w:rPr>
                <w:rFonts w:ascii="Times New Roman" w:hAnsi="Times New Roman" w:eastAsia="仿宋_GB2312" w:cs="仿宋_GB2312"/>
                <w:sz w:val="32"/>
                <w:szCs w:val="32"/>
              </w:rPr>
            </w:pPr>
            <w:r>
              <w:rPr>
                <w:rFonts w:hint="eastAsia" w:ascii="Times New Roman" w:hAnsi="Times New Roman"/>
                <w:color w:val="000000"/>
                <w:kern w:val="0"/>
                <w:szCs w:val="21"/>
                <w:lang w:bidi="ar"/>
              </w:rPr>
              <w:t>县</w:t>
            </w:r>
            <w:r>
              <w:rPr>
                <w:rFonts w:hint="eastAsia" w:ascii="宋体" w:hAnsi="宋体"/>
                <w:kern w:val="0"/>
                <w:szCs w:val="21"/>
              </w:rPr>
              <w:t>教育局</w:t>
            </w:r>
          </w:p>
        </w:tc>
        <w:tc>
          <w:tcPr>
            <w:tcW w:w="1787" w:type="dxa"/>
          </w:tcPr>
          <w:p>
            <w:pPr>
              <w:widowControl/>
              <w:spacing w:line="320" w:lineRule="exact"/>
              <w:jc w:val="left"/>
              <w:rPr>
                <w:rFonts w:ascii="Times New Roman" w:hAnsi="Times New Roman" w:eastAsia="仿宋_GB2312" w:cs="仿宋_GB2312"/>
                <w:sz w:val="32"/>
                <w:szCs w:val="32"/>
              </w:rPr>
            </w:pPr>
            <w:r>
              <w:rPr>
                <w:rFonts w:hint="eastAsia" w:ascii="Times New Roman" w:hAnsi="Times New Roman"/>
                <w:color w:val="000000"/>
                <w:kern w:val="0"/>
                <w:szCs w:val="21"/>
                <w:lang w:bidi="ar"/>
              </w:rPr>
              <w:t>县公安局、</w:t>
            </w:r>
            <w:r>
              <w:rPr>
                <w:rFonts w:hint="eastAsia" w:ascii="宋体" w:hAnsi="宋体"/>
                <w:kern w:val="0"/>
                <w:szCs w:val="21"/>
              </w:rPr>
              <w:t>市场监管局、文广旅体、住建局、民政局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14</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全</w:t>
            </w:r>
            <w:r>
              <w:rPr>
                <w:rFonts w:hint="eastAsia" w:ascii="Times New Roman" w:hAnsi="Times New Roman"/>
                <w:color w:val="000000"/>
                <w:kern w:val="0"/>
                <w:szCs w:val="21"/>
                <w:lang w:bidi="ar"/>
              </w:rPr>
              <w:t>县</w:t>
            </w:r>
            <w:r>
              <w:rPr>
                <w:rFonts w:hint="eastAsia" w:ascii="宋体" w:hAnsi="宋体"/>
                <w:kern w:val="0"/>
                <w:szCs w:val="21"/>
              </w:rPr>
              <w:t>烟花爆竹批发企业生产检查</w:t>
            </w:r>
            <w:r>
              <w:rPr>
                <w:rFonts w:hint="eastAsia"/>
              </w:rPr>
              <w:t>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烟花爆竹仓库安全生产、配送、防雷等情况。</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全</w:t>
            </w:r>
            <w:r>
              <w:rPr>
                <w:rFonts w:hint="eastAsia" w:ascii="Times New Roman" w:hAnsi="Times New Roman"/>
                <w:color w:val="000000"/>
                <w:kern w:val="0"/>
                <w:szCs w:val="21"/>
                <w:lang w:bidi="ar"/>
              </w:rPr>
              <w:t>县</w:t>
            </w:r>
            <w:r>
              <w:rPr>
                <w:rFonts w:hint="eastAsia" w:ascii="宋体" w:hAnsi="宋体"/>
                <w:kern w:val="0"/>
                <w:szCs w:val="21"/>
              </w:rPr>
              <w:t>烟花爆竹批发企业</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9月至10月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应急管理局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公安局、气象局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零售市场秩序日常检查</w:t>
            </w:r>
            <w:r>
              <w:rPr>
                <w:rFonts w:hint="eastAsia"/>
              </w:rPr>
              <w:t>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543" w:type="dxa"/>
            <w:vAlign w:val="center"/>
          </w:tcPr>
          <w:p>
            <w:pPr>
              <w:widowControl/>
              <w:spacing w:line="320" w:lineRule="exact"/>
              <w:jc w:val="left"/>
              <w:rPr>
                <w:rFonts w:ascii="宋体" w:hAnsi="宋体"/>
                <w:kern w:val="0"/>
                <w:szCs w:val="21"/>
              </w:rPr>
            </w:pPr>
            <w:r>
              <w:rPr>
                <w:rFonts w:hint="eastAsia" w:ascii="宋体" w:hAnsi="宋体"/>
                <w:kern w:val="0"/>
                <w:szCs w:val="21"/>
              </w:rPr>
              <w:t>专卖法律法规执行情况、</w:t>
            </w:r>
          </w:p>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规范经营情况。</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持有烟草专卖零售许可证经营卷烟业务的企业和个人</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4月至11月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cs="宋体"/>
                <w:szCs w:val="21"/>
              </w:rPr>
              <w:t>烟草专卖局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16</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检查保安公司基本情况，开展招聘、派遣、培训学习，相关制度健全及落实；保安员持证上岗、着装规范</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不定向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保安从业单位及保安服务活动情况的检查。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全</w:t>
            </w:r>
            <w:r>
              <w:rPr>
                <w:rFonts w:hint="eastAsia" w:ascii="Times New Roman" w:hAnsi="Times New Roman"/>
                <w:color w:val="000000"/>
                <w:kern w:val="0"/>
                <w:szCs w:val="21"/>
                <w:lang w:bidi="ar"/>
              </w:rPr>
              <w:t>县</w:t>
            </w:r>
            <w:r>
              <w:rPr>
                <w:rFonts w:hint="eastAsia" w:ascii="宋体" w:hAnsi="宋体"/>
                <w:kern w:val="0"/>
                <w:szCs w:val="21"/>
              </w:rPr>
              <w:t>保安行业相关单位</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5月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公安局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17</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检查保安培训单位情况，开展培训教学情况，相关制度健全及落实</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不定向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保安培训单位及培训活动情况的检查。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全</w:t>
            </w:r>
            <w:r>
              <w:rPr>
                <w:rFonts w:hint="eastAsia" w:ascii="Times New Roman" w:hAnsi="Times New Roman"/>
                <w:color w:val="000000"/>
                <w:kern w:val="0"/>
                <w:szCs w:val="21"/>
                <w:lang w:bidi="ar"/>
              </w:rPr>
              <w:t>县</w:t>
            </w:r>
            <w:r>
              <w:rPr>
                <w:rFonts w:hint="eastAsia" w:ascii="宋体" w:hAnsi="宋体"/>
                <w:kern w:val="0"/>
                <w:szCs w:val="21"/>
              </w:rPr>
              <w:t>保安培训单位</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5月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公安局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63" w:type="dxa"/>
            <w:vAlign w:val="center"/>
          </w:tcPr>
          <w:p>
            <w:pPr>
              <w:widowControl/>
              <w:spacing w:line="320" w:lineRule="exact"/>
              <w:rPr>
                <w:rFonts w:ascii="宋体" w:hAnsi="宋体" w:cs="宋体"/>
                <w:b/>
                <w:bCs/>
                <w:kern w:val="0"/>
                <w:szCs w:val="21"/>
              </w:rPr>
            </w:pPr>
            <w:r>
              <w:rPr>
                <w:rFonts w:hint="eastAsia" w:ascii="宋体" w:hAnsi="宋体" w:cs="宋体"/>
                <w:b/>
                <w:bCs/>
                <w:kern w:val="0"/>
                <w:szCs w:val="21"/>
              </w:rPr>
              <w:t>序号</w:t>
            </w:r>
          </w:p>
        </w:tc>
        <w:tc>
          <w:tcPr>
            <w:tcW w:w="1802"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1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抽查类型</w:t>
            </w:r>
          </w:p>
        </w:tc>
        <w:tc>
          <w:tcPr>
            <w:tcW w:w="3543"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172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32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抽取日期</w:t>
            </w:r>
          </w:p>
        </w:tc>
        <w:tc>
          <w:tcPr>
            <w:tcW w:w="168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牵头部门</w:t>
            </w:r>
          </w:p>
        </w:tc>
        <w:tc>
          <w:tcPr>
            <w:tcW w:w="1787"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联合实施部门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18</w:t>
            </w:r>
          </w:p>
        </w:tc>
        <w:tc>
          <w:tcPr>
            <w:tcW w:w="1802" w:type="dxa"/>
            <w:vAlign w:val="center"/>
          </w:tcPr>
          <w:p>
            <w:pPr>
              <w:widowControl/>
              <w:spacing w:line="320" w:lineRule="exact"/>
              <w:jc w:val="left"/>
              <w:rPr>
                <w:rFonts w:ascii="Times New Roman" w:hAnsi="Times New Roman" w:eastAsia="仿宋_GB2312" w:cs="仿宋_GB2312"/>
                <w:sz w:val="32"/>
                <w:szCs w:val="32"/>
              </w:rPr>
            </w:pPr>
            <w:r>
              <w:rPr>
                <w:rFonts w:hint="eastAsia" w:ascii="宋体" w:hAnsi="宋体"/>
                <w:kern w:val="0"/>
                <w:szCs w:val="21"/>
              </w:rPr>
              <w:t>宾馆、旅店监督抽查</w:t>
            </w:r>
          </w:p>
        </w:tc>
        <w:tc>
          <w:tcPr>
            <w:tcW w:w="1150" w:type="dxa"/>
            <w:vAlign w:val="center"/>
          </w:tcPr>
          <w:p>
            <w:pPr>
              <w:widowControl/>
              <w:spacing w:line="320" w:lineRule="exact"/>
              <w:jc w:val="center"/>
              <w:rPr>
                <w:rFonts w:ascii="Times New Roman" w:hAnsi="Times New Roman" w:eastAsia="仿宋_GB2312" w:cs="仿宋_GB2312"/>
                <w:sz w:val="32"/>
                <w:szCs w:val="32"/>
              </w:rPr>
            </w:pPr>
            <w:r>
              <w:rPr>
                <w:rFonts w:hint="eastAsia" w:ascii="宋体" w:hAnsi="宋体"/>
                <w:kern w:val="0"/>
                <w:szCs w:val="21"/>
              </w:rPr>
              <w:t>不定向</w:t>
            </w:r>
          </w:p>
        </w:tc>
        <w:tc>
          <w:tcPr>
            <w:tcW w:w="3543" w:type="dxa"/>
            <w:vAlign w:val="center"/>
          </w:tcPr>
          <w:p>
            <w:pPr>
              <w:widowControl/>
              <w:spacing w:line="320" w:lineRule="exact"/>
              <w:jc w:val="left"/>
              <w:rPr>
                <w:rFonts w:ascii="Times New Roman" w:hAnsi="Times New Roman" w:eastAsia="仿宋_GB2312" w:cs="仿宋_GB2312"/>
                <w:sz w:val="32"/>
                <w:szCs w:val="32"/>
              </w:rPr>
            </w:pPr>
            <w:r>
              <w:rPr>
                <w:rFonts w:hint="eastAsia" w:ascii="宋体" w:hAnsi="宋体"/>
                <w:kern w:val="0"/>
                <w:szCs w:val="21"/>
              </w:rPr>
              <w:t>宾馆、旅业取得许可证情况、治安安全情况的检查。</w:t>
            </w:r>
          </w:p>
        </w:tc>
        <w:tc>
          <w:tcPr>
            <w:tcW w:w="1350" w:type="dxa"/>
            <w:vAlign w:val="center"/>
          </w:tcPr>
          <w:p>
            <w:pPr>
              <w:widowControl/>
              <w:spacing w:line="320" w:lineRule="exact"/>
              <w:jc w:val="center"/>
              <w:rPr>
                <w:rFonts w:ascii="Times New Roman" w:hAnsi="Times New Roman" w:eastAsia="仿宋_GB2312" w:cs="仿宋_GB2312"/>
                <w:sz w:val="32"/>
                <w:szCs w:val="32"/>
              </w:rPr>
            </w:pPr>
            <w:r>
              <w:rPr>
                <w:rFonts w:hint="eastAsia" w:ascii="宋体" w:hAnsi="宋体"/>
                <w:kern w:val="0"/>
                <w:szCs w:val="21"/>
              </w:rPr>
              <w:t>一般检查</w:t>
            </w:r>
          </w:p>
        </w:tc>
        <w:tc>
          <w:tcPr>
            <w:tcW w:w="1725" w:type="dxa"/>
            <w:vAlign w:val="center"/>
          </w:tcPr>
          <w:p>
            <w:pPr>
              <w:widowControl/>
              <w:spacing w:line="320" w:lineRule="exact"/>
              <w:jc w:val="left"/>
              <w:rPr>
                <w:rFonts w:ascii="Times New Roman" w:hAnsi="Times New Roman" w:eastAsia="仿宋_GB2312" w:cs="仿宋_GB2312"/>
                <w:sz w:val="32"/>
                <w:szCs w:val="32"/>
              </w:rPr>
            </w:pPr>
            <w:r>
              <w:rPr>
                <w:rFonts w:hint="eastAsia" w:ascii="宋体" w:hAnsi="宋体"/>
                <w:kern w:val="0"/>
                <w:szCs w:val="21"/>
              </w:rPr>
              <w:t>辖区内宾馆、旅店</w:t>
            </w:r>
          </w:p>
        </w:tc>
        <w:tc>
          <w:tcPr>
            <w:tcW w:w="1320" w:type="dxa"/>
            <w:vAlign w:val="center"/>
          </w:tcPr>
          <w:p>
            <w:pPr>
              <w:widowControl/>
              <w:spacing w:line="320" w:lineRule="exact"/>
              <w:jc w:val="center"/>
              <w:rPr>
                <w:rFonts w:ascii="Times New Roman" w:hAnsi="Times New Roman" w:eastAsia="仿宋_GB2312" w:cs="仿宋_GB2312"/>
                <w:sz w:val="32"/>
                <w:szCs w:val="32"/>
              </w:rPr>
            </w:pPr>
            <w:r>
              <w:rPr>
                <w:rFonts w:hint="eastAsia" w:ascii="宋体" w:hAnsi="宋体"/>
                <w:kern w:val="0"/>
                <w:szCs w:val="21"/>
              </w:rPr>
              <w:t>4月</w:t>
            </w:r>
          </w:p>
        </w:tc>
        <w:tc>
          <w:tcPr>
            <w:tcW w:w="1680" w:type="dxa"/>
            <w:vAlign w:val="center"/>
          </w:tcPr>
          <w:p>
            <w:pPr>
              <w:widowControl/>
              <w:spacing w:line="320" w:lineRule="exact"/>
              <w:jc w:val="left"/>
              <w:rPr>
                <w:rFonts w:ascii="Times New Roman" w:hAnsi="Times New Roman" w:eastAsia="仿宋_GB2312" w:cs="仿宋_GB2312"/>
                <w:sz w:val="32"/>
                <w:szCs w:val="32"/>
              </w:rPr>
            </w:pPr>
            <w:r>
              <w:rPr>
                <w:rFonts w:hint="eastAsia" w:ascii="Times New Roman" w:hAnsi="Times New Roman"/>
                <w:color w:val="000000"/>
                <w:kern w:val="0"/>
                <w:szCs w:val="21"/>
                <w:lang w:bidi="ar"/>
              </w:rPr>
              <w:t>县</w:t>
            </w:r>
            <w:r>
              <w:rPr>
                <w:rFonts w:hint="eastAsia" w:ascii="宋体" w:hAnsi="宋体"/>
                <w:kern w:val="0"/>
                <w:szCs w:val="21"/>
              </w:rPr>
              <w:t>公安局</w:t>
            </w:r>
          </w:p>
        </w:tc>
        <w:tc>
          <w:tcPr>
            <w:tcW w:w="1787" w:type="dxa"/>
            <w:vAlign w:val="center"/>
          </w:tcPr>
          <w:p>
            <w:pPr>
              <w:widowControl/>
              <w:spacing w:line="320" w:lineRule="exact"/>
              <w:jc w:val="left"/>
              <w:rPr>
                <w:rFonts w:ascii="Times New Roman" w:hAnsi="Times New Roman" w:eastAsia="仿宋_GB2312" w:cs="仿宋_GB2312"/>
                <w:sz w:val="32"/>
                <w:szCs w:val="32"/>
              </w:rPr>
            </w:pPr>
            <w:r>
              <w:rPr>
                <w:rFonts w:hint="eastAsia" w:ascii="Times New Roman" w:hAnsi="Times New Roman"/>
                <w:color w:val="000000"/>
                <w:kern w:val="0"/>
                <w:szCs w:val="21"/>
                <w:lang w:bidi="ar"/>
              </w:rPr>
              <w:t>县</w:t>
            </w:r>
            <w:r>
              <w:rPr>
                <w:rFonts w:hint="eastAsia" w:ascii="宋体" w:hAnsi="宋体"/>
                <w:kern w:val="0"/>
                <w:szCs w:val="21"/>
              </w:rPr>
              <w:t>应急管理局、市场监管局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19</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易制毒化学品从业单位随机抽查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不定向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对易制毒化学品生产、经营、购买、运输、仓储等情况进行监督检查。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全</w:t>
            </w:r>
            <w:r>
              <w:rPr>
                <w:rFonts w:hint="eastAsia" w:ascii="Times New Roman" w:hAnsi="Times New Roman"/>
                <w:color w:val="000000"/>
                <w:kern w:val="0"/>
                <w:szCs w:val="21"/>
                <w:lang w:bidi="ar"/>
              </w:rPr>
              <w:t>县</w:t>
            </w:r>
            <w:r>
              <w:rPr>
                <w:rFonts w:hint="eastAsia" w:ascii="宋体" w:hAnsi="宋体"/>
                <w:kern w:val="0"/>
                <w:szCs w:val="21"/>
              </w:rPr>
              <w:t>易制毒化学品从业单位</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4月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公安局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交通运输、卫生健康、应急管理、市场监督局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5"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kern w:val="0"/>
                <w:szCs w:val="21"/>
              </w:rPr>
              <w:t>20</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道路危险货物运输行业监督行政检查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543" w:type="dxa"/>
            <w:vAlign w:val="center"/>
          </w:tcPr>
          <w:p>
            <w:pPr>
              <w:widowControl/>
              <w:spacing w:line="320" w:lineRule="exact"/>
              <w:jc w:val="left"/>
              <w:rPr>
                <w:rFonts w:ascii="宋体" w:hAnsi="宋体"/>
                <w:kern w:val="0"/>
                <w:szCs w:val="21"/>
              </w:rPr>
            </w:pPr>
            <w:r>
              <w:rPr>
                <w:rFonts w:hint="eastAsia" w:ascii="宋体" w:hAnsi="宋体"/>
                <w:kern w:val="0"/>
                <w:szCs w:val="21"/>
              </w:rPr>
              <w:t>1.道路危险货物运输企业资质监督；</w:t>
            </w:r>
          </w:p>
          <w:p>
            <w:pPr>
              <w:widowControl/>
              <w:spacing w:line="320" w:lineRule="exact"/>
              <w:jc w:val="left"/>
              <w:rPr>
                <w:rFonts w:ascii="宋体" w:hAnsi="宋体"/>
                <w:kern w:val="0"/>
                <w:szCs w:val="21"/>
              </w:rPr>
            </w:pPr>
            <w:r>
              <w:rPr>
                <w:rFonts w:hint="eastAsia" w:ascii="宋体" w:hAnsi="宋体"/>
                <w:kern w:val="0"/>
                <w:szCs w:val="21"/>
              </w:rPr>
              <w:t>2.道路危险货物运输企业安全生产基础保障监督；</w:t>
            </w:r>
          </w:p>
          <w:p>
            <w:pPr>
              <w:widowControl/>
              <w:spacing w:line="320" w:lineRule="exact"/>
              <w:jc w:val="left"/>
              <w:rPr>
                <w:rFonts w:ascii="宋体" w:hAnsi="宋体"/>
                <w:kern w:val="0"/>
                <w:szCs w:val="21"/>
              </w:rPr>
            </w:pPr>
            <w:r>
              <w:rPr>
                <w:rFonts w:hint="eastAsia" w:ascii="宋体" w:hAnsi="宋体"/>
                <w:kern w:val="0"/>
                <w:szCs w:val="21"/>
              </w:rPr>
              <w:t>3.道路危险货物运输企业安全责任体系建设监督；</w:t>
            </w:r>
          </w:p>
          <w:p>
            <w:pPr>
              <w:widowControl/>
              <w:spacing w:line="320" w:lineRule="exact"/>
              <w:jc w:val="left"/>
              <w:rPr>
                <w:rFonts w:ascii="宋体" w:hAnsi="宋体"/>
                <w:kern w:val="0"/>
                <w:szCs w:val="21"/>
              </w:rPr>
            </w:pPr>
            <w:r>
              <w:rPr>
                <w:rFonts w:hint="eastAsia" w:ascii="宋体" w:hAnsi="宋体"/>
                <w:kern w:val="0"/>
                <w:szCs w:val="21"/>
              </w:rPr>
              <w:t>4.道路危险货物运输企业安全管理制度建设监督；5.道路危险货物运输企业安全操作规程和各类台帐档案监督；</w:t>
            </w:r>
          </w:p>
          <w:p>
            <w:pPr>
              <w:widowControl/>
              <w:spacing w:line="320" w:lineRule="exact"/>
              <w:jc w:val="left"/>
              <w:rPr>
                <w:rFonts w:ascii="宋体" w:hAnsi="宋体"/>
                <w:kern w:val="0"/>
                <w:szCs w:val="21"/>
              </w:rPr>
            </w:pPr>
            <w:r>
              <w:rPr>
                <w:rFonts w:hint="eastAsia" w:ascii="宋体" w:hAnsi="宋体"/>
                <w:kern w:val="0"/>
                <w:szCs w:val="21"/>
              </w:rPr>
              <w:t>6.道路危险货物运输企业安全投入监督；</w:t>
            </w:r>
          </w:p>
          <w:p>
            <w:pPr>
              <w:widowControl/>
              <w:spacing w:line="320" w:lineRule="exact"/>
              <w:jc w:val="left"/>
              <w:rPr>
                <w:rFonts w:ascii="宋体" w:hAnsi="宋体"/>
                <w:kern w:val="0"/>
                <w:szCs w:val="21"/>
              </w:rPr>
            </w:pPr>
            <w:r>
              <w:rPr>
                <w:rFonts w:hint="eastAsia" w:ascii="宋体" w:hAnsi="宋体"/>
                <w:kern w:val="0"/>
                <w:szCs w:val="21"/>
              </w:rPr>
              <w:t>7.道路危险货物运输企业驾驶人管理监督；</w:t>
            </w:r>
          </w:p>
          <w:p>
            <w:pPr>
              <w:widowControl/>
              <w:spacing w:line="320" w:lineRule="exact"/>
              <w:jc w:val="left"/>
              <w:rPr>
                <w:rFonts w:ascii="宋体" w:hAnsi="宋体"/>
                <w:kern w:val="0"/>
                <w:szCs w:val="21"/>
              </w:rPr>
            </w:pPr>
            <w:r>
              <w:rPr>
                <w:rFonts w:hint="eastAsia" w:ascii="宋体" w:hAnsi="宋体"/>
                <w:kern w:val="0"/>
                <w:szCs w:val="21"/>
              </w:rPr>
              <w:t>8.道路危险货物运输企业营运车辆技术与现场作业管理监督；</w:t>
            </w:r>
          </w:p>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9.道路危险货物运输企业营运车辆动态监控监督；</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重点检查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道路危险货物运输企业</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3次/年</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交通运输局</w:t>
            </w:r>
          </w:p>
        </w:tc>
        <w:tc>
          <w:tcPr>
            <w:tcW w:w="1787" w:type="dxa"/>
            <w:vAlign w:val="center"/>
          </w:tcPr>
          <w:p>
            <w:pPr>
              <w:widowControl/>
              <w:spacing w:line="320" w:lineRule="exact"/>
              <w:jc w:val="left"/>
              <w:rPr>
                <w:rFonts w:ascii="宋体" w:hAnsi="宋体"/>
                <w:kern w:val="0"/>
                <w:szCs w:val="21"/>
              </w:rPr>
            </w:pPr>
            <w:r>
              <w:rPr>
                <w:rFonts w:hint="eastAsia" w:ascii="Times New Roman" w:hAnsi="Times New Roman"/>
                <w:color w:val="000000"/>
                <w:kern w:val="0"/>
                <w:szCs w:val="21"/>
                <w:lang w:bidi="ar"/>
              </w:rPr>
              <w:t>县</w:t>
            </w:r>
            <w:r>
              <w:rPr>
                <w:rFonts w:hint="eastAsia" w:ascii="宋体" w:hAnsi="宋体"/>
                <w:kern w:val="0"/>
                <w:szCs w:val="21"/>
              </w:rPr>
              <w:t>应急管理局、</w:t>
            </w:r>
          </w:p>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市场监管局</w:t>
            </w:r>
          </w:p>
        </w:tc>
      </w:tr>
    </w:tbl>
    <w:p>
      <w:pPr>
        <w:pStyle w:val="6"/>
        <w:ind w:firstLine="0" w:firstLineChars="0"/>
        <w:rPr>
          <w:rFonts w:eastAsia="仿宋_GB2312" w:cs="仿宋_GB2312"/>
          <w:sz w:val="32"/>
          <w:szCs w:val="32"/>
        </w:rPr>
      </w:pPr>
    </w:p>
    <w:tbl>
      <w:tblPr>
        <w:tblStyle w:val="4"/>
        <w:tblW w:w="15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02"/>
        <w:gridCol w:w="1150"/>
        <w:gridCol w:w="3543"/>
        <w:gridCol w:w="1350"/>
        <w:gridCol w:w="1725"/>
        <w:gridCol w:w="1320"/>
        <w:gridCol w:w="1680"/>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63" w:type="dxa"/>
            <w:vAlign w:val="center"/>
          </w:tcPr>
          <w:p>
            <w:pPr>
              <w:widowControl/>
              <w:spacing w:line="320" w:lineRule="exact"/>
              <w:rPr>
                <w:rFonts w:ascii="宋体" w:hAnsi="宋体" w:cs="宋体"/>
                <w:b/>
                <w:bCs/>
                <w:kern w:val="0"/>
                <w:szCs w:val="21"/>
              </w:rPr>
            </w:pPr>
            <w:r>
              <w:rPr>
                <w:rFonts w:hint="eastAsia" w:ascii="宋体" w:hAnsi="宋体" w:cs="宋体"/>
                <w:b/>
                <w:bCs/>
                <w:kern w:val="0"/>
                <w:szCs w:val="21"/>
              </w:rPr>
              <w:t>序号</w:t>
            </w:r>
          </w:p>
        </w:tc>
        <w:tc>
          <w:tcPr>
            <w:tcW w:w="1802"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1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抽查类型</w:t>
            </w:r>
          </w:p>
        </w:tc>
        <w:tc>
          <w:tcPr>
            <w:tcW w:w="3543"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172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32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抽取日期</w:t>
            </w:r>
          </w:p>
        </w:tc>
        <w:tc>
          <w:tcPr>
            <w:tcW w:w="168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牵头部门</w:t>
            </w:r>
          </w:p>
        </w:tc>
        <w:tc>
          <w:tcPr>
            <w:tcW w:w="1787"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联合实施部门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663" w:type="dxa"/>
            <w:vAlign w:val="center"/>
          </w:tcPr>
          <w:p>
            <w:pPr>
              <w:widowControl/>
              <w:spacing w:line="320" w:lineRule="exact"/>
              <w:jc w:val="left"/>
              <w:rPr>
                <w:rFonts w:ascii="宋体" w:hAnsi="宋体" w:cs="宋体"/>
                <w:kern w:val="0"/>
                <w:szCs w:val="21"/>
              </w:rPr>
            </w:pPr>
          </w:p>
        </w:tc>
        <w:tc>
          <w:tcPr>
            <w:tcW w:w="1802" w:type="dxa"/>
            <w:vAlign w:val="center"/>
          </w:tcPr>
          <w:p>
            <w:pPr>
              <w:widowControl/>
              <w:spacing w:line="320" w:lineRule="exact"/>
              <w:jc w:val="left"/>
              <w:rPr>
                <w:rFonts w:ascii="Times New Roman" w:hAnsi="Times New Roman" w:eastAsia="仿宋_GB2312" w:cs="仿宋_GB2312"/>
                <w:sz w:val="32"/>
                <w:szCs w:val="32"/>
              </w:rPr>
            </w:pPr>
          </w:p>
        </w:tc>
        <w:tc>
          <w:tcPr>
            <w:tcW w:w="1150" w:type="dxa"/>
            <w:vAlign w:val="center"/>
          </w:tcPr>
          <w:p>
            <w:pPr>
              <w:widowControl/>
              <w:spacing w:line="320" w:lineRule="exact"/>
              <w:jc w:val="left"/>
              <w:rPr>
                <w:rFonts w:ascii="Times New Roman" w:hAnsi="Times New Roman" w:eastAsia="仿宋_GB2312" w:cs="仿宋_GB2312"/>
                <w:sz w:val="32"/>
                <w:szCs w:val="32"/>
              </w:rPr>
            </w:pPr>
          </w:p>
        </w:tc>
        <w:tc>
          <w:tcPr>
            <w:tcW w:w="3543" w:type="dxa"/>
            <w:vAlign w:val="center"/>
          </w:tcPr>
          <w:p>
            <w:pPr>
              <w:widowControl/>
              <w:spacing w:line="320" w:lineRule="exact"/>
              <w:jc w:val="left"/>
              <w:rPr>
                <w:rFonts w:ascii="宋体" w:hAnsi="宋体"/>
                <w:kern w:val="0"/>
                <w:szCs w:val="21"/>
              </w:rPr>
            </w:pPr>
            <w:r>
              <w:rPr>
                <w:rFonts w:hint="eastAsia" w:ascii="宋体" w:hAnsi="宋体"/>
                <w:kern w:val="0"/>
                <w:szCs w:val="21"/>
              </w:rPr>
              <w:t>10.道路危险货物运输企业安全教育与培训监督；</w:t>
            </w:r>
          </w:p>
          <w:p>
            <w:pPr>
              <w:widowControl/>
              <w:spacing w:line="320" w:lineRule="exact"/>
              <w:jc w:val="left"/>
              <w:rPr>
                <w:rFonts w:ascii="宋体" w:hAnsi="宋体"/>
                <w:kern w:val="0"/>
                <w:szCs w:val="21"/>
              </w:rPr>
            </w:pPr>
            <w:r>
              <w:rPr>
                <w:rFonts w:hint="eastAsia" w:ascii="宋体" w:hAnsi="宋体"/>
                <w:kern w:val="0"/>
                <w:szCs w:val="21"/>
              </w:rPr>
              <w:t>11.道路危险货物运输企业安全隐患排查与治理监督；</w:t>
            </w:r>
          </w:p>
          <w:p>
            <w:pPr>
              <w:widowControl/>
              <w:spacing w:line="320" w:lineRule="exact"/>
              <w:jc w:val="left"/>
              <w:rPr>
                <w:rFonts w:ascii="Times New Roman" w:hAnsi="Times New Roman" w:eastAsia="仿宋_GB2312" w:cs="仿宋_GB2312"/>
                <w:sz w:val="32"/>
                <w:szCs w:val="32"/>
              </w:rPr>
            </w:pPr>
            <w:r>
              <w:rPr>
                <w:rFonts w:hint="eastAsia" w:ascii="宋体" w:hAnsi="宋体"/>
                <w:kern w:val="0"/>
                <w:szCs w:val="21"/>
              </w:rPr>
              <w:t>12.道路危险货物运输企业应急救援与事故处理监督。</w:t>
            </w:r>
          </w:p>
        </w:tc>
        <w:tc>
          <w:tcPr>
            <w:tcW w:w="1350" w:type="dxa"/>
            <w:vAlign w:val="center"/>
          </w:tcPr>
          <w:p>
            <w:pPr>
              <w:adjustRightInd w:val="0"/>
              <w:snapToGrid w:val="0"/>
              <w:rPr>
                <w:rFonts w:ascii="Times New Roman" w:hAnsi="Times New Roman" w:eastAsia="仿宋_GB2312" w:cs="仿宋_GB2312"/>
                <w:sz w:val="32"/>
                <w:szCs w:val="32"/>
              </w:rPr>
            </w:pPr>
          </w:p>
        </w:tc>
        <w:tc>
          <w:tcPr>
            <w:tcW w:w="1725" w:type="dxa"/>
            <w:vAlign w:val="center"/>
          </w:tcPr>
          <w:p>
            <w:pPr>
              <w:adjustRightInd w:val="0"/>
              <w:snapToGrid w:val="0"/>
              <w:rPr>
                <w:rFonts w:ascii="Times New Roman" w:hAnsi="Times New Roman" w:eastAsia="仿宋_GB2312" w:cs="仿宋_GB2312"/>
                <w:sz w:val="32"/>
                <w:szCs w:val="32"/>
              </w:rPr>
            </w:pPr>
          </w:p>
        </w:tc>
        <w:tc>
          <w:tcPr>
            <w:tcW w:w="1320" w:type="dxa"/>
            <w:vAlign w:val="center"/>
          </w:tcPr>
          <w:p>
            <w:pPr>
              <w:widowControl/>
              <w:spacing w:line="320" w:lineRule="exact"/>
              <w:jc w:val="left"/>
              <w:rPr>
                <w:rFonts w:ascii="Times New Roman" w:hAnsi="Times New Roman" w:eastAsia="仿宋_GB2312" w:cs="仿宋_GB2312"/>
                <w:sz w:val="32"/>
                <w:szCs w:val="32"/>
              </w:rPr>
            </w:pPr>
          </w:p>
        </w:tc>
        <w:tc>
          <w:tcPr>
            <w:tcW w:w="1680" w:type="dxa"/>
            <w:vAlign w:val="center"/>
          </w:tcPr>
          <w:p>
            <w:pPr>
              <w:widowControl/>
              <w:spacing w:line="320" w:lineRule="exact"/>
              <w:jc w:val="left"/>
              <w:rPr>
                <w:rFonts w:ascii="Times New Roman" w:hAnsi="Times New Roman" w:eastAsia="仿宋_GB2312" w:cs="仿宋_GB2312"/>
                <w:sz w:val="32"/>
                <w:szCs w:val="32"/>
              </w:rPr>
            </w:pPr>
          </w:p>
        </w:tc>
        <w:tc>
          <w:tcPr>
            <w:tcW w:w="1787" w:type="dxa"/>
            <w:vAlign w:val="center"/>
          </w:tcPr>
          <w:p>
            <w:pPr>
              <w:widowControl/>
              <w:spacing w:line="320" w:lineRule="exact"/>
              <w:jc w:val="left"/>
              <w:rPr>
                <w:rFonts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21</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道路运输新业态行业监督行政检查</w:t>
            </w:r>
            <w:r>
              <w:rPr>
                <w:rFonts w:hint="eastAsia"/>
              </w:rPr>
              <w:t>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543" w:type="dxa"/>
            <w:vAlign w:val="center"/>
          </w:tcPr>
          <w:p>
            <w:pPr>
              <w:widowControl/>
              <w:spacing w:line="320" w:lineRule="exact"/>
              <w:jc w:val="left"/>
              <w:rPr>
                <w:rFonts w:ascii="宋体" w:hAnsi="宋体"/>
                <w:kern w:val="0"/>
                <w:szCs w:val="21"/>
                <w:lang w:val="en"/>
              </w:rPr>
            </w:pPr>
            <w:r>
              <w:rPr>
                <w:rFonts w:hint="eastAsia" w:ascii="宋体" w:hAnsi="宋体"/>
                <w:kern w:val="0"/>
                <w:szCs w:val="21"/>
              </w:rPr>
              <w:t>1.网约车平台公司互联网信息服务备案情况监督</w:t>
            </w:r>
            <w:r>
              <w:rPr>
                <w:rFonts w:hint="eastAsia" w:ascii="宋体" w:hAnsi="宋体"/>
                <w:kern w:val="0"/>
                <w:szCs w:val="21"/>
                <w:lang w:val="en"/>
              </w:rPr>
              <w:t xml:space="preserve">； </w:t>
            </w:r>
          </w:p>
          <w:p>
            <w:pPr>
              <w:widowControl/>
              <w:spacing w:line="320" w:lineRule="exact"/>
              <w:jc w:val="left"/>
              <w:rPr>
                <w:rFonts w:ascii="宋体" w:hAnsi="宋体"/>
                <w:kern w:val="0"/>
                <w:szCs w:val="21"/>
                <w:lang w:val="en"/>
              </w:rPr>
            </w:pPr>
            <w:r>
              <w:rPr>
                <w:rFonts w:hint="eastAsia" w:ascii="宋体" w:hAnsi="宋体"/>
                <w:kern w:val="0"/>
                <w:szCs w:val="21"/>
              </w:rPr>
              <w:t>2.网约车平台公司暂停或者终止运营情况监督</w:t>
            </w:r>
            <w:r>
              <w:rPr>
                <w:rFonts w:hint="eastAsia" w:ascii="宋体" w:hAnsi="宋体"/>
                <w:kern w:val="0"/>
                <w:szCs w:val="21"/>
                <w:lang w:val="en"/>
              </w:rPr>
              <w:t>；</w:t>
            </w:r>
          </w:p>
          <w:p>
            <w:pPr>
              <w:widowControl/>
              <w:spacing w:line="320" w:lineRule="exact"/>
              <w:jc w:val="left"/>
              <w:rPr>
                <w:lang w:val="en"/>
              </w:rPr>
            </w:pPr>
            <w:r>
              <w:rPr>
                <w:rFonts w:hint="eastAsia" w:ascii="宋体" w:hAnsi="宋体"/>
                <w:kern w:val="0"/>
                <w:szCs w:val="21"/>
              </w:rPr>
              <w:t>3.网约车平台公司提供服务车辆具备合法营运资质及报备</w:t>
            </w:r>
            <w:r>
              <w:rPr>
                <w:rFonts w:hint="eastAsia"/>
              </w:rPr>
              <w:t>情况监督</w:t>
            </w:r>
            <w:r>
              <w:rPr>
                <w:rFonts w:hint="eastAsia"/>
                <w:lang w:val="en"/>
              </w:rPr>
              <w:t xml:space="preserve">； </w:t>
            </w:r>
          </w:p>
          <w:p>
            <w:pPr>
              <w:widowControl/>
              <w:spacing w:line="320" w:lineRule="exact"/>
              <w:jc w:val="left"/>
              <w:rPr>
                <w:lang w:val="en"/>
              </w:rPr>
            </w:pPr>
            <w:r>
              <w:rPr>
                <w:rFonts w:hint="eastAsia"/>
              </w:rPr>
              <w:t>4.网约车平台公司提供服务驾驶员具有合法从业资格及日常管理和报备情况监督</w:t>
            </w:r>
            <w:r>
              <w:rPr>
                <w:rFonts w:hint="eastAsia"/>
                <w:lang w:val="en"/>
              </w:rPr>
              <w:t xml:space="preserve">； </w:t>
            </w:r>
          </w:p>
          <w:p>
            <w:pPr>
              <w:widowControl/>
              <w:spacing w:line="320" w:lineRule="exact"/>
              <w:jc w:val="left"/>
              <w:rPr>
                <w:lang w:val="en"/>
              </w:rPr>
            </w:pPr>
            <w:r>
              <w:rPr>
                <w:rFonts w:hint="eastAsia"/>
              </w:rPr>
              <w:t>5.网约车平台公司合规定价及公平竞争情况监督</w:t>
            </w:r>
            <w:r>
              <w:rPr>
                <w:rFonts w:hint="eastAsia"/>
                <w:lang w:val="en"/>
              </w:rPr>
              <w:t xml:space="preserve">； </w:t>
            </w:r>
          </w:p>
          <w:p>
            <w:pPr>
              <w:widowControl/>
              <w:spacing w:line="320" w:lineRule="exact"/>
              <w:jc w:val="left"/>
              <w:rPr>
                <w:lang w:val="en"/>
              </w:rPr>
            </w:pPr>
            <w:r>
              <w:rPr>
                <w:rFonts w:hint="eastAsia"/>
              </w:rPr>
              <w:t>6.网约车平台公司服务评价体系和乘客投诉处理制度的建立和运行情况监督</w:t>
            </w:r>
            <w:r>
              <w:rPr>
                <w:rFonts w:hint="eastAsia"/>
                <w:lang w:val="en"/>
              </w:rPr>
              <w:t>；</w:t>
            </w:r>
          </w:p>
          <w:p>
            <w:pPr>
              <w:widowControl/>
              <w:spacing w:line="320" w:lineRule="exact"/>
              <w:jc w:val="left"/>
              <w:rPr>
                <w:rFonts w:ascii="Times New Roman" w:hAnsi="Times New Roman"/>
                <w:color w:val="000000"/>
                <w:kern w:val="0"/>
                <w:szCs w:val="21"/>
                <w:lang w:bidi="ar"/>
              </w:rPr>
            </w:pPr>
            <w:r>
              <w:rPr>
                <w:rFonts w:hint="eastAsia"/>
              </w:rPr>
              <w:t>7.网约车平台公司为乘客购买承运人责任险情况监督</w:t>
            </w:r>
            <w:r>
              <w:rPr>
                <w:rFonts w:hint="eastAsia"/>
                <w:lang w:val="en"/>
              </w:rPr>
              <w:t>。</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网约出租汽车平台公司</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3次/年</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交通运输局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市场监管局</w:t>
            </w:r>
          </w:p>
        </w:tc>
      </w:tr>
    </w:tbl>
    <w:tbl>
      <w:tblPr>
        <w:tblStyle w:val="4"/>
        <w:tblpPr w:leftFromText="180" w:rightFromText="180" w:vertAnchor="text" w:horzAnchor="page" w:tblpX="1011" w:tblpY="295"/>
        <w:tblOverlap w:val="never"/>
        <w:tblW w:w="15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02"/>
        <w:gridCol w:w="1150"/>
        <w:gridCol w:w="3543"/>
        <w:gridCol w:w="1350"/>
        <w:gridCol w:w="1725"/>
        <w:gridCol w:w="1320"/>
        <w:gridCol w:w="1680"/>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63" w:type="dxa"/>
            <w:vAlign w:val="center"/>
          </w:tcPr>
          <w:p>
            <w:pPr>
              <w:widowControl/>
              <w:spacing w:line="320" w:lineRule="exact"/>
              <w:rPr>
                <w:rFonts w:ascii="宋体" w:hAnsi="宋体" w:cs="宋体"/>
                <w:b/>
                <w:bCs/>
                <w:kern w:val="0"/>
                <w:szCs w:val="21"/>
              </w:rPr>
            </w:pPr>
            <w:r>
              <w:rPr>
                <w:rFonts w:hint="eastAsia" w:ascii="宋体" w:hAnsi="宋体" w:cs="宋体"/>
                <w:b/>
                <w:bCs/>
                <w:kern w:val="0"/>
                <w:szCs w:val="21"/>
              </w:rPr>
              <w:t>序号</w:t>
            </w:r>
          </w:p>
        </w:tc>
        <w:tc>
          <w:tcPr>
            <w:tcW w:w="1802"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1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抽查类型</w:t>
            </w:r>
          </w:p>
        </w:tc>
        <w:tc>
          <w:tcPr>
            <w:tcW w:w="3543"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5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172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32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抽取日期</w:t>
            </w:r>
          </w:p>
        </w:tc>
        <w:tc>
          <w:tcPr>
            <w:tcW w:w="168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牵头部门</w:t>
            </w:r>
          </w:p>
        </w:tc>
        <w:tc>
          <w:tcPr>
            <w:tcW w:w="1787"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联合实施部门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rPr>
              <w:t>22</w:t>
            </w:r>
          </w:p>
        </w:tc>
        <w:tc>
          <w:tcPr>
            <w:tcW w:w="1802" w:type="dxa"/>
            <w:vAlign w:val="center"/>
          </w:tcPr>
          <w:p>
            <w:pPr>
              <w:widowControl/>
              <w:spacing w:line="320" w:lineRule="exact"/>
              <w:jc w:val="left"/>
              <w:rPr>
                <w:rFonts w:ascii="Times New Roman" w:hAnsi="Times New Roman" w:eastAsia="仿宋_GB2312" w:cs="仿宋_GB2312"/>
                <w:sz w:val="32"/>
                <w:szCs w:val="32"/>
              </w:rPr>
            </w:pPr>
            <w:r>
              <w:rPr>
                <w:rFonts w:hint="eastAsia"/>
              </w:rPr>
              <w:t>燃气经营执法监督检查抽查</w:t>
            </w:r>
          </w:p>
        </w:tc>
        <w:tc>
          <w:tcPr>
            <w:tcW w:w="1150" w:type="dxa"/>
            <w:vAlign w:val="center"/>
          </w:tcPr>
          <w:p>
            <w:pPr>
              <w:widowControl/>
              <w:spacing w:line="320" w:lineRule="exact"/>
              <w:jc w:val="center"/>
              <w:rPr>
                <w:rFonts w:ascii="Times New Roman" w:hAnsi="Times New Roman" w:eastAsia="仿宋_GB2312" w:cs="仿宋_GB2312"/>
                <w:sz w:val="32"/>
                <w:szCs w:val="32"/>
              </w:rPr>
            </w:pPr>
            <w:r>
              <w:rPr>
                <w:rFonts w:hint="eastAsia"/>
              </w:rPr>
              <w:t>定向</w:t>
            </w:r>
          </w:p>
        </w:tc>
        <w:tc>
          <w:tcPr>
            <w:tcW w:w="3543" w:type="dxa"/>
            <w:vAlign w:val="center"/>
          </w:tcPr>
          <w:p>
            <w:pPr>
              <w:widowControl/>
              <w:spacing w:line="320" w:lineRule="exact"/>
              <w:jc w:val="left"/>
              <w:rPr>
                <w:rFonts w:ascii="Times New Roman" w:hAnsi="Times New Roman" w:eastAsia="仿宋_GB2312" w:cs="仿宋_GB2312"/>
                <w:sz w:val="32"/>
                <w:szCs w:val="32"/>
              </w:rPr>
            </w:pPr>
            <w:r>
              <w:rPr>
                <w:rFonts w:hint="eastAsia"/>
              </w:rPr>
              <w:t>燃气经营许可证取得情况检查。</w:t>
            </w:r>
          </w:p>
        </w:tc>
        <w:tc>
          <w:tcPr>
            <w:tcW w:w="1350" w:type="dxa"/>
            <w:vAlign w:val="center"/>
          </w:tcPr>
          <w:p>
            <w:pPr>
              <w:widowControl/>
              <w:spacing w:line="320" w:lineRule="exact"/>
              <w:jc w:val="center"/>
              <w:rPr>
                <w:rFonts w:ascii="Times New Roman" w:hAnsi="Times New Roman" w:eastAsia="仿宋_GB2312" w:cs="仿宋_GB2312"/>
                <w:sz w:val="32"/>
                <w:szCs w:val="32"/>
              </w:rPr>
            </w:pPr>
            <w:r>
              <w:rPr>
                <w:rFonts w:hint="eastAsia"/>
              </w:rPr>
              <w:t>一般检查</w:t>
            </w:r>
          </w:p>
        </w:tc>
        <w:tc>
          <w:tcPr>
            <w:tcW w:w="1725" w:type="dxa"/>
            <w:vAlign w:val="center"/>
          </w:tcPr>
          <w:p>
            <w:pPr>
              <w:widowControl/>
              <w:spacing w:line="320" w:lineRule="exact"/>
              <w:jc w:val="left"/>
              <w:rPr>
                <w:rFonts w:ascii="Times New Roman" w:hAnsi="Times New Roman" w:eastAsia="仿宋_GB2312" w:cs="仿宋_GB2312"/>
                <w:sz w:val="32"/>
                <w:szCs w:val="32"/>
              </w:rPr>
            </w:pPr>
            <w:r>
              <w:rPr>
                <w:rFonts w:hint="eastAsia"/>
              </w:rPr>
              <w:t>全</w:t>
            </w:r>
            <w:r>
              <w:rPr>
                <w:rFonts w:hint="eastAsia" w:ascii="Times New Roman" w:hAnsi="Times New Roman"/>
                <w:color w:val="000000"/>
                <w:kern w:val="0"/>
                <w:szCs w:val="21"/>
                <w:lang w:bidi="ar"/>
              </w:rPr>
              <w:t>县</w:t>
            </w:r>
            <w:r>
              <w:rPr>
                <w:rFonts w:hint="eastAsia"/>
              </w:rPr>
              <w:t>燃气经营企业</w:t>
            </w:r>
          </w:p>
        </w:tc>
        <w:tc>
          <w:tcPr>
            <w:tcW w:w="1320" w:type="dxa"/>
            <w:vAlign w:val="center"/>
          </w:tcPr>
          <w:p>
            <w:pPr>
              <w:widowControl/>
              <w:spacing w:line="320" w:lineRule="exact"/>
              <w:jc w:val="center"/>
              <w:rPr>
                <w:rFonts w:ascii="Times New Roman" w:hAnsi="Times New Roman" w:eastAsia="仿宋_GB2312" w:cs="仿宋_GB2312"/>
                <w:sz w:val="32"/>
                <w:szCs w:val="32"/>
              </w:rPr>
            </w:pPr>
            <w:r>
              <w:rPr>
                <w:rFonts w:hint="eastAsia"/>
              </w:rPr>
              <w:t>6月份</w:t>
            </w:r>
          </w:p>
        </w:tc>
        <w:tc>
          <w:tcPr>
            <w:tcW w:w="1680" w:type="dxa"/>
            <w:vAlign w:val="center"/>
          </w:tcPr>
          <w:p>
            <w:pPr>
              <w:widowControl/>
              <w:spacing w:line="320" w:lineRule="exact"/>
              <w:jc w:val="left"/>
              <w:rPr>
                <w:rFonts w:ascii="Times New Roman" w:hAnsi="Times New Roman" w:eastAsia="仿宋_GB2312" w:cs="仿宋_GB2312"/>
                <w:sz w:val="32"/>
                <w:szCs w:val="32"/>
              </w:rPr>
            </w:pPr>
            <w:r>
              <w:rPr>
                <w:rFonts w:hint="eastAsia" w:ascii="Times New Roman" w:hAnsi="Times New Roman"/>
                <w:color w:val="000000"/>
                <w:kern w:val="0"/>
                <w:szCs w:val="21"/>
                <w:lang w:bidi="ar"/>
              </w:rPr>
              <w:t>县</w:t>
            </w:r>
            <w:r>
              <w:rPr>
                <w:rFonts w:hint="eastAsia"/>
              </w:rPr>
              <w:t>城市管理和综合执法局</w:t>
            </w:r>
          </w:p>
        </w:tc>
        <w:tc>
          <w:tcPr>
            <w:tcW w:w="1787" w:type="dxa"/>
            <w:vAlign w:val="center"/>
          </w:tcPr>
          <w:p>
            <w:pPr>
              <w:widowControl/>
              <w:spacing w:line="320" w:lineRule="exact"/>
              <w:jc w:val="left"/>
              <w:rPr>
                <w:rFonts w:ascii="Times New Roman" w:hAnsi="Times New Roman" w:eastAsia="仿宋_GB2312" w:cs="仿宋_GB2312"/>
                <w:sz w:val="32"/>
                <w:szCs w:val="32"/>
              </w:rPr>
            </w:pPr>
            <w:r>
              <w:rPr>
                <w:rFonts w:hint="eastAsia" w:ascii="Times New Roman" w:hAnsi="Times New Roman"/>
                <w:color w:val="000000"/>
                <w:kern w:val="0"/>
                <w:szCs w:val="21"/>
                <w:lang w:bidi="ar"/>
              </w:rPr>
              <w:t>县</w:t>
            </w:r>
            <w:r>
              <w:rPr>
                <w:rFonts w:hint="eastAsia"/>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63" w:type="dxa"/>
          </w:tcPr>
          <w:p>
            <w:pPr>
              <w:widowControl/>
              <w:spacing w:line="320" w:lineRule="exact"/>
              <w:jc w:val="center"/>
              <w:rPr>
                <w:rFonts w:ascii="宋体" w:hAnsi="宋体" w:cs="宋体"/>
              </w:rPr>
            </w:pPr>
          </w:p>
          <w:p>
            <w:pPr>
              <w:widowControl/>
              <w:spacing w:line="320" w:lineRule="exact"/>
              <w:jc w:val="center"/>
              <w:rPr>
                <w:rFonts w:ascii="宋体" w:hAnsi="宋体" w:cs="宋体"/>
                <w:kern w:val="0"/>
                <w:szCs w:val="21"/>
              </w:rPr>
            </w:pPr>
            <w:r>
              <w:rPr>
                <w:rFonts w:hint="eastAsia" w:ascii="宋体" w:hAnsi="宋体" w:cs="宋体"/>
              </w:rPr>
              <w:t>23</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rPr>
              <w:t>燃气经营执法监督检查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rPr>
              <w:t>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rPr>
              <w:t>燃气经营监督执法检查。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rPr>
              <w:t>全</w:t>
            </w:r>
            <w:r>
              <w:rPr>
                <w:rFonts w:hint="eastAsia" w:ascii="Times New Roman" w:hAnsi="Times New Roman"/>
                <w:color w:val="000000"/>
                <w:kern w:val="0"/>
                <w:szCs w:val="21"/>
                <w:lang w:bidi="ar"/>
              </w:rPr>
              <w:t>县</w:t>
            </w:r>
            <w:r>
              <w:rPr>
                <w:rFonts w:hint="eastAsia"/>
              </w:rPr>
              <w:t>燃气经营企业</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rPr>
              <w:t>9月份</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rPr>
              <w:t>城市管理和综合执法局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rPr>
              <w:t>市场监管局、交通运输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63" w:type="dxa"/>
          </w:tcPr>
          <w:p>
            <w:pPr>
              <w:widowControl/>
              <w:spacing w:line="320" w:lineRule="exact"/>
              <w:jc w:val="center"/>
              <w:rPr>
                <w:rFonts w:ascii="宋体" w:hAnsi="宋体" w:cs="宋体"/>
              </w:rPr>
            </w:pPr>
          </w:p>
          <w:p>
            <w:pPr>
              <w:widowControl/>
              <w:spacing w:line="320" w:lineRule="exact"/>
              <w:jc w:val="center"/>
              <w:rPr>
                <w:rFonts w:ascii="宋体" w:hAnsi="宋体" w:cs="宋体"/>
                <w:kern w:val="0"/>
                <w:szCs w:val="21"/>
              </w:rPr>
            </w:pPr>
            <w:r>
              <w:rPr>
                <w:rFonts w:hint="eastAsia" w:ascii="宋体" w:hAnsi="宋体" w:cs="宋体"/>
              </w:rPr>
              <w:t>24</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rPr>
              <w:t>房地产市场监督执法检查抽查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rPr>
              <w:t>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rPr>
              <w:t>房地产行业定价情况的检查。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rPr>
              <w:t>全</w:t>
            </w:r>
            <w:r>
              <w:rPr>
                <w:rFonts w:hint="eastAsia" w:ascii="Times New Roman" w:hAnsi="Times New Roman"/>
                <w:color w:val="000000"/>
                <w:kern w:val="0"/>
                <w:szCs w:val="21"/>
                <w:lang w:bidi="ar"/>
              </w:rPr>
              <w:t>县</w:t>
            </w:r>
            <w:r>
              <w:rPr>
                <w:rFonts w:hint="eastAsia"/>
              </w:rPr>
              <w:t>房地产从业单位</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rPr>
              <w:t>3月至11月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rPr>
              <w:t>住房和城乡建设局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63" w:type="dxa"/>
          </w:tcPr>
          <w:p>
            <w:pPr>
              <w:widowControl/>
              <w:spacing w:line="320" w:lineRule="exact"/>
              <w:jc w:val="center"/>
              <w:rPr>
                <w:rFonts w:ascii="宋体" w:hAnsi="宋体" w:cs="宋体"/>
              </w:rPr>
            </w:pPr>
          </w:p>
          <w:p>
            <w:pPr>
              <w:widowControl/>
              <w:spacing w:line="320" w:lineRule="exact"/>
              <w:jc w:val="center"/>
              <w:rPr>
                <w:rFonts w:ascii="宋体" w:hAnsi="宋体" w:cs="宋体"/>
                <w:kern w:val="0"/>
                <w:szCs w:val="21"/>
              </w:rPr>
            </w:pPr>
            <w:r>
              <w:rPr>
                <w:rFonts w:hint="eastAsia" w:ascii="宋体" w:hAnsi="宋体" w:cs="宋体"/>
              </w:rPr>
              <w:t>25</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rPr>
              <w:t>房屋市政工程工人工资支付的检查抽查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rPr>
              <w:t>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rPr>
              <w:t>房屋市政工程工人工资支付的检查。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rPr>
              <w:t>建筑市场从业单位</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rPr>
              <w:t>3月至11月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rPr>
              <w:t>住房和城乡建设局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26</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rPr>
              <w:t>食品安全情况抽查抽查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rPr>
              <w:t>不定向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rPr>
              <w:t>对养老机构食堂食品安全情况进行检查。</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rPr>
              <w:t>一般检查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rPr>
              <w:t>全</w:t>
            </w:r>
            <w:r>
              <w:rPr>
                <w:rFonts w:hint="eastAsia" w:ascii="Times New Roman" w:hAnsi="Times New Roman"/>
                <w:color w:val="000000"/>
                <w:kern w:val="0"/>
                <w:szCs w:val="21"/>
                <w:lang w:bidi="ar"/>
              </w:rPr>
              <w:t>县</w:t>
            </w:r>
            <w:r>
              <w:rPr>
                <w:rFonts w:hint="eastAsia"/>
              </w:rPr>
              <w:t>养老机构</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rPr>
              <w:t>8月至9月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rPr>
              <w:t>民政局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rPr>
              <w:t>市场监管局、卫健局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27</w:t>
            </w:r>
          </w:p>
        </w:tc>
        <w:tc>
          <w:tcPr>
            <w:tcW w:w="1802" w:type="dxa"/>
            <w:vAlign w:val="center"/>
          </w:tcPr>
          <w:p>
            <w:pPr>
              <w:widowControl/>
              <w:spacing w:line="320" w:lineRule="exact"/>
              <w:jc w:val="left"/>
              <w:rPr>
                <w:rFonts w:ascii="Times New Roman" w:hAnsi="Times New Roman"/>
                <w:color w:val="000000"/>
                <w:kern w:val="0"/>
                <w:szCs w:val="21"/>
                <w:lang w:bidi="ar"/>
              </w:rPr>
            </w:pPr>
            <w:r>
              <w:rPr>
                <w:rFonts w:hint="eastAsia"/>
              </w:rPr>
              <w:t>对娱乐场所的检查抽查</w:t>
            </w:r>
          </w:p>
        </w:tc>
        <w:tc>
          <w:tcPr>
            <w:tcW w:w="1150" w:type="dxa"/>
            <w:vAlign w:val="center"/>
          </w:tcPr>
          <w:p>
            <w:pPr>
              <w:widowControl/>
              <w:spacing w:line="320" w:lineRule="exact"/>
              <w:jc w:val="center"/>
              <w:rPr>
                <w:rFonts w:ascii="Times New Roman" w:hAnsi="Times New Roman"/>
                <w:color w:val="000000"/>
                <w:kern w:val="0"/>
                <w:szCs w:val="21"/>
                <w:lang w:bidi="ar"/>
              </w:rPr>
            </w:pPr>
            <w:r>
              <w:rPr>
                <w:rFonts w:hint="eastAsia"/>
              </w:rPr>
              <w:t>不定向</w:t>
            </w:r>
          </w:p>
        </w:tc>
        <w:tc>
          <w:tcPr>
            <w:tcW w:w="3543" w:type="dxa"/>
            <w:vAlign w:val="center"/>
          </w:tcPr>
          <w:p>
            <w:pPr>
              <w:widowControl/>
              <w:spacing w:line="320" w:lineRule="exact"/>
              <w:jc w:val="left"/>
              <w:rPr>
                <w:rFonts w:ascii="Times New Roman" w:hAnsi="Times New Roman"/>
                <w:color w:val="000000"/>
                <w:kern w:val="0"/>
                <w:szCs w:val="21"/>
                <w:lang w:bidi="ar"/>
              </w:rPr>
            </w:pPr>
            <w:r>
              <w:rPr>
                <w:rFonts w:hint="eastAsia"/>
              </w:rPr>
              <w:t>1.证照是否齐全；2.消防设施是否符合规定。</w:t>
            </w:r>
          </w:p>
        </w:tc>
        <w:tc>
          <w:tcPr>
            <w:tcW w:w="1350" w:type="dxa"/>
            <w:vAlign w:val="center"/>
          </w:tcPr>
          <w:p>
            <w:pPr>
              <w:widowControl/>
              <w:spacing w:line="320" w:lineRule="exact"/>
              <w:jc w:val="center"/>
              <w:rPr>
                <w:rFonts w:ascii="Times New Roman" w:hAnsi="Times New Roman"/>
                <w:color w:val="000000"/>
                <w:kern w:val="0"/>
                <w:szCs w:val="21"/>
                <w:lang w:bidi="ar"/>
              </w:rPr>
            </w:pPr>
            <w:r>
              <w:rPr>
                <w:rFonts w:hint="eastAsia"/>
              </w:rPr>
              <w:t>重点检查</w:t>
            </w:r>
          </w:p>
        </w:tc>
        <w:tc>
          <w:tcPr>
            <w:tcW w:w="1725" w:type="dxa"/>
            <w:vAlign w:val="center"/>
          </w:tcPr>
          <w:p>
            <w:pPr>
              <w:widowControl/>
              <w:spacing w:line="320" w:lineRule="exact"/>
              <w:jc w:val="left"/>
              <w:rPr>
                <w:rFonts w:ascii="Times New Roman" w:hAnsi="Times New Roman"/>
                <w:color w:val="000000"/>
                <w:kern w:val="0"/>
                <w:szCs w:val="21"/>
                <w:lang w:bidi="ar"/>
              </w:rPr>
            </w:pPr>
            <w:r>
              <w:rPr>
                <w:rFonts w:hint="eastAsia"/>
              </w:rPr>
              <w:t>全</w:t>
            </w:r>
            <w:r>
              <w:rPr>
                <w:rFonts w:hint="eastAsia" w:ascii="Times New Roman" w:hAnsi="Times New Roman"/>
                <w:color w:val="000000"/>
                <w:kern w:val="0"/>
                <w:szCs w:val="21"/>
                <w:lang w:bidi="ar"/>
              </w:rPr>
              <w:t>县</w:t>
            </w:r>
            <w:r>
              <w:rPr>
                <w:rFonts w:hint="eastAsia"/>
              </w:rPr>
              <w:t>歌舞娱乐场所</w:t>
            </w:r>
          </w:p>
        </w:tc>
        <w:tc>
          <w:tcPr>
            <w:tcW w:w="1320" w:type="dxa"/>
            <w:vAlign w:val="center"/>
          </w:tcPr>
          <w:p>
            <w:pPr>
              <w:widowControl/>
              <w:spacing w:line="320" w:lineRule="exact"/>
              <w:jc w:val="center"/>
              <w:rPr>
                <w:rFonts w:ascii="Times New Roman" w:hAnsi="Times New Roman"/>
                <w:color w:val="000000"/>
                <w:kern w:val="0"/>
                <w:szCs w:val="21"/>
                <w:lang w:bidi="ar"/>
              </w:rPr>
            </w:pPr>
            <w:r>
              <w:rPr>
                <w:rFonts w:hint="eastAsia"/>
              </w:rPr>
              <w:t>11月至12月</w:t>
            </w:r>
          </w:p>
        </w:tc>
        <w:tc>
          <w:tcPr>
            <w:tcW w:w="1680"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rPr>
              <w:t>文广旅体局</w:t>
            </w:r>
          </w:p>
        </w:tc>
        <w:tc>
          <w:tcPr>
            <w:tcW w:w="1787" w:type="dxa"/>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6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28</w:t>
            </w:r>
          </w:p>
        </w:tc>
        <w:tc>
          <w:tcPr>
            <w:tcW w:w="1802" w:type="dxa"/>
            <w:vAlign w:val="center"/>
          </w:tcPr>
          <w:p>
            <w:pPr>
              <w:widowControl/>
              <w:spacing w:line="320" w:lineRule="exact"/>
              <w:jc w:val="left"/>
            </w:pPr>
            <w:r>
              <w:rPr>
                <w:rFonts w:hint="eastAsia"/>
              </w:rPr>
              <w:t>机动车销售企业监管抽查</w:t>
            </w:r>
          </w:p>
        </w:tc>
        <w:tc>
          <w:tcPr>
            <w:tcW w:w="1150" w:type="dxa"/>
            <w:vAlign w:val="center"/>
          </w:tcPr>
          <w:p>
            <w:pPr>
              <w:widowControl/>
              <w:spacing w:line="320" w:lineRule="exact"/>
              <w:jc w:val="center"/>
            </w:pPr>
            <w:r>
              <w:rPr>
                <w:rFonts w:hint="eastAsia"/>
              </w:rPr>
              <w:t>定向</w:t>
            </w:r>
          </w:p>
        </w:tc>
        <w:tc>
          <w:tcPr>
            <w:tcW w:w="3543" w:type="dxa"/>
            <w:vAlign w:val="center"/>
          </w:tcPr>
          <w:p>
            <w:pPr>
              <w:widowControl/>
              <w:spacing w:line="320" w:lineRule="exact"/>
              <w:jc w:val="left"/>
            </w:pPr>
            <w:r>
              <w:rPr>
                <w:rFonts w:hint="eastAsia"/>
              </w:rPr>
              <w:t>机动车环保信息公开检查</w:t>
            </w:r>
          </w:p>
        </w:tc>
        <w:tc>
          <w:tcPr>
            <w:tcW w:w="1350" w:type="dxa"/>
            <w:vAlign w:val="center"/>
          </w:tcPr>
          <w:p>
            <w:pPr>
              <w:widowControl/>
              <w:spacing w:line="320" w:lineRule="exact"/>
              <w:jc w:val="center"/>
            </w:pPr>
            <w:r>
              <w:rPr>
                <w:rFonts w:hint="eastAsia"/>
              </w:rPr>
              <w:t>一般检查</w:t>
            </w:r>
          </w:p>
        </w:tc>
        <w:tc>
          <w:tcPr>
            <w:tcW w:w="1725" w:type="dxa"/>
            <w:vAlign w:val="center"/>
          </w:tcPr>
          <w:p>
            <w:pPr>
              <w:widowControl/>
              <w:spacing w:line="320" w:lineRule="exact"/>
              <w:jc w:val="left"/>
            </w:pPr>
            <w:r>
              <w:rPr>
                <w:rFonts w:hint="eastAsia"/>
              </w:rPr>
              <w:t>全</w:t>
            </w:r>
            <w:r>
              <w:rPr>
                <w:rFonts w:hint="eastAsia" w:ascii="Times New Roman" w:hAnsi="Times New Roman"/>
                <w:color w:val="000000"/>
                <w:kern w:val="0"/>
                <w:szCs w:val="21"/>
                <w:lang w:bidi="ar"/>
              </w:rPr>
              <w:t>县</w:t>
            </w:r>
            <w:r>
              <w:rPr>
                <w:rFonts w:hint="eastAsia"/>
              </w:rPr>
              <w:t>机动车销售企业</w:t>
            </w:r>
          </w:p>
        </w:tc>
        <w:tc>
          <w:tcPr>
            <w:tcW w:w="1320" w:type="dxa"/>
            <w:vAlign w:val="center"/>
          </w:tcPr>
          <w:p>
            <w:pPr>
              <w:widowControl/>
              <w:spacing w:line="320" w:lineRule="exact"/>
              <w:jc w:val="center"/>
            </w:pPr>
            <w:r>
              <w:rPr>
                <w:rFonts w:hint="eastAsia"/>
              </w:rPr>
              <w:t>2022年8月</w:t>
            </w:r>
          </w:p>
        </w:tc>
        <w:tc>
          <w:tcPr>
            <w:tcW w:w="1680" w:type="dxa"/>
            <w:vAlign w:val="center"/>
          </w:tcPr>
          <w:p>
            <w:pPr>
              <w:widowControl/>
              <w:spacing w:line="320" w:lineRule="exact"/>
              <w:jc w:val="left"/>
            </w:pPr>
            <w:r>
              <w:rPr>
                <w:rFonts w:hint="eastAsia"/>
              </w:rPr>
              <w:t>市生态环境局连平分局</w:t>
            </w:r>
          </w:p>
        </w:tc>
        <w:tc>
          <w:tcPr>
            <w:tcW w:w="1787" w:type="dxa"/>
            <w:vAlign w:val="center"/>
          </w:tcPr>
          <w:p>
            <w:pPr>
              <w:widowControl/>
              <w:spacing w:line="320" w:lineRule="exact"/>
              <w:jc w:val="left"/>
            </w:pPr>
            <w:r>
              <w:rPr>
                <w:rFonts w:hint="eastAsia" w:ascii="Times New Roman" w:hAnsi="Times New Roman"/>
                <w:color w:val="000000"/>
                <w:kern w:val="0"/>
                <w:szCs w:val="21"/>
                <w:lang w:bidi="ar"/>
              </w:rPr>
              <w:t>县</w:t>
            </w:r>
            <w:r>
              <w:rPr>
                <w:rFonts w:hint="eastAsia"/>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63" w:type="dxa"/>
          </w:tcPr>
          <w:p>
            <w:pPr>
              <w:widowControl/>
              <w:spacing w:line="320" w:lineRule="exact"/>
              <w:jc w:val="center"/>
              <w:rPr>
                <w:rFonts w:ascii="宋体" w:hAnsi="宋体" w:cs="宋体"/>
                <w:kern w:val="0"/>
                <w:szCs w:val="21"/>
              </w:rPr>
            </w:pPr>
            <w:r>
              <w:rPr>
                <w:rFonts w:hint="eastAsia" w:ascii="宋体" w:hAnsi="宋体" w:cs="宋体"/>
                <w:kern w:val="0"/>
                <w:szCs w:val="21"/>
              </w:rPr>
              <w:t>29</w:t>
            </w:r>
          </w:p>
        </w:tc>
        <w:tc>
          <w:tcPr>
            <w:tcW w:w="1802" w:type="dxa"/>
            <w:vAlign w:val="center"/>
          </w:tcPr>
          <w:p>
            <w:pPr>
              <w:widowControl/>
              <w:spacing w:line="320" w:lineRule="exact"/>
              <w:jc w:val="left"/>
            </w:pPr>
            <w:r>
              <w:rPr>
                <w:rFonts w:hint="eastAsia"/>
              </w:rPr>
              <w:t>市政工程监督检查抽查</w:t>
            </w:r>
          </w:p>
        </w:tc>
        <w:tc>
          <w:tcPr>
            <w:tcW w:w="1150" w:type="dxa"/>
            <w:vAlign w:val="center"/>
          </w:tcPr>
          <w:p>
            <w:pPr>
              <w:widowControl/>
              <w:spacing w:line="320" w:lineRule="exact"/>
              <w:jc w:val="center"/>
            </w:pPr>
            <w:r>
              <w:rPr>
                <w:rFonts w:hint="eastAsia"/>
              </w:rPr>
              <w:t>定向</w:t>
            </w:r>
          </w:p>
        </w:tc>
        <w:tc>
          <w:tcPr>
            <w:tcW w:w="3543" w:type="dxa"/>
            <w:vAlign w:val="center"/>
          </w:tcPr>
          <w:p>
            <w:pPr>
              <w:widowControl/>
              <w:spacing w:line="320" w:lineRule="exact"/>
              <w:jc w:val="left"/>
            </w:pPr>
            <w:r>
              <w:rPr>
                <w:rFonts w:hint="eastAsia"/>
              </w:rPr>
              <w:t>城镇污水处理设施污染防治情况的检查</w:t>
            </w:r>
          </w:p>
        </w:tc>
        <w:tc>
          <w:tcPr>
            <w:tcW w:w="1350" w:type="dxa"/>
            <w:vAlign w:val="center"/>
          </w:tcPr>
          <w:p>
            <w:pPr>
              <w:widowControl/>
              <w:spacing w:line="320" w:lineRule="exact"/>
              <w:jc w:val="center"/>
            </w:pPr>
            <w:r>
              <w:rPr>
                <w:rFonts w:hint="eastAsia"/>
              </w:rPr>
              <w:t>一般检查</w:t>
            </w:r>
          </w:p>
        </w:tc>
        <w:tc>
          <w:tcPr>
            <w:tcW w:w="1725" w:type="dxa"/>
            <w:vAlign w:val="center"/>
          </w:tcPr>
          <w:p>
            <w:pPr>
              <w:widowControl/>
              <w:spacing w:line="320" w:lineRule="exact"/>
              <w:jc w:val="left"/>
            </w:pPr>
            <w:r>
              <w:rPr>
                <w:rFonts w:hint="eastAsia"/>
              </w:rPr>
              <w:t>全</w:t>
            </w:r>
            <w:r>
              <w:rPr>
                <w:rFonts w:hint="eastAsia" w:ascii="Times New Roman" w:hAnsi="Times New Roman"/>
                <w:color w:val="000000"/>
                <w:kern w:val="0"/>
                <w:szCs w:val="21"/>
                <w:lang w:bidi="ar"/>
              </w:rPr>
              <w:t>县</w:t>
            </w:r>
            <w:r>
              <w:rPr>
                <w:rFonts w:hint="eastAsia"/>
              </w:rPr>
              <w:t>城镇污水处理厂</w:t>
            </w:r>
          </w:p>
        </w:tc>
        <w:tc>
          <w:tcPr>
            <w:tcW w:w="1320" w:type="dxa"/>
            <w:vAlign w:val="center"/>
          </w:tcPr>
          <w:p>
            <w:pPr>
              <w:widowControl/>
              <w:spacing w:line="320" w:lineRule="exact"/>
              <w:jc w:val="center"/>
            </w:pPr>
            <w:r>
              <w:rPr>
                <w:rFonts w:hint="eastAsia"/>
              </w:rPr>
              <w:t>2022年9月</w:t>
            </w:r>
          </w:p>
        </w:tc>
        <w:tc>
          <w:tcPr>
            <w:tcW w:w="1680" w:type="dxa"/>
            <w:vAlign w:val="center"/>
          </w:tcPr>
          <w:p>
            <w:pPr>
              <w:widowControl/>
              <w:spacing w:line="320" w:lineRule="exact"/>
              <w:jc w:val="left"/>
            </w:pPr>
            <w:r>
              <w:rPr>
                <w:rFonts w:hint="eastAsia"/>
              </w:rPr>
              <w:t>市生态环境局连平分局</w:t>
            </w:r>
          </w:p>
        </w:tc>
        <w:tc>
          <w:tcPr>
            <w:tcW w:w="1787" w:type="dxa"/>
            <w:vAlign w:val="center"/>
          </w:tcPr>
          <w:p>
            <w:pPr>
              <w:widowControl/>
              <w:spacing w:line="320" w:lineRule="exact"/>
              <w:jc w:val="left"/>
            </w:pPr>
            <w:r>
              <w:rPr>
                <w:rFonts w:hint="eastAsia" w:ascii="Times New Roman" w:hAnsi="Times New Roman"/>
                <w:color w:val="000000"/>
                <w:kern w:val="0"/>
                <w:szCs w:val="21"/>
                <w:lang w:bidi="ar"/>
              </w:rPr>
              <w:t>县</w:t>
            </w:r>
            <w:r>
              <w:rPr>
                <w:rFonts w:hint="eastAsia"/>
                <w:color w:val="000000"/>
                <w:kern w:val="0"/>
                <w:szCs w:val="21"/>
                <w:lang w:bidi="ar"/>
              </w:rPr>
              <w:t>工业商务和信息化局</w:t>
            </w:r>
          </w:p>
        </w:tc>
      </w:tr>
    </w:tbl>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30B39"/>
    <w:rsid w:val="10B3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customStyle="1" w:styleId="6">
    <w:name w:val="_Style 5"/>
    <w:basedOn w:val="1"/>
    <w:qFormat/>
    <w:uiPriority w:val="0"/>
    <w:pPr>
      <w:ind w:firstLine="20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连平县市场监督管理局</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2022-04-26T02:54:00Z</dcterms:created>
  <dc:creator>叶颖_连平</dc:creator>
  <cp:lastModifiedBy>叶颖_连平</cp:lastModifiedBy>
  <dcterms:modified xsi:type="dcterms:W3CDTF">2022-04-26T02:55:15Z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