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center"/>
        <w:textAlignment w:val="baseline"/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2023年连平县食品生产监督检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查计划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0" w:firstLineChars="200"/>
        <w:textAlignment w:val="baseline"/>
        <w:rPr>
          <w:rFonts w:hint="eastAsia" w:ascii="仿宋_GB2312" w:hAnsi="仿宋_GB2312" w:eastAsia="仿宋_GB2312" w:cs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认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真贯彻落实《中共中央 国务院关于深化改革加强食品安全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作的意见》以及市场监管局、县委、县政府对食品安全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监管工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的要求，根据《中华人民共和国食品安全法》及其实施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条例、《食品生产经营监督检查管理办法》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国家市场监督管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总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令第49号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《广东省食品生产加工小作坊和食品摊贩管理条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例》和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广东省市场监督管理局关于广东省食品相关产品生产企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业监督检查的管理办法》，制定2023年全县食品生产环节监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督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查计划如下：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8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7"/>
          <w:sz w:val="32"/>
          <w:szCs w:val="32"/>
        </w:rPr>
        <w:t>一、检查对象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全县取得生产许可证的食品及食品相关产品生产企业、取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登记证的食品生产加工小作坊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下简称小作坊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。其中2023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重点检查对象包括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保健食品、肉制品、食用植物油、湿粉类食品、调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味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、食品添加剂等生产单位。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高风险大宗食品生产企业；市场占有率高、销售覆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盖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广的大中型生产企业。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奶瓶奶嘴、婴幼儿塑料餐饮具、工业和商用电热电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动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食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加工设备等类别的食品相关产品生产企业。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监督抽检发现多批次不合格产品的食品及食品相关产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品生产单位;食品添加剂“两超”较为突出的食品生产单位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以往监督检查中发现问题较为突出的食品及食品相关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品生产单位。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3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各级监管部门认为应重点监管的其他食品生产单位。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8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7"/>
          <w:sz w:val="32"/>
          <w:szCs w:val="32"/>
        </w:rPr>
        <w:t>二、检查方式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1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全县各级市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监管部门结合日常监管、专项整治、有因排查，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织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对本辖区食品及食品相关产品生产企业、小作坊实施监督检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。监督检查方式为日常监督检查、飞行检查和体系检查。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8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7"/>
          <w:sz w:val="32"/>
          <w:szCs w:val="32"/>
        </w:rPr>
        <w:t>三、检查安</w:t>
      </w:r>
      <w:r>
        <w:rPr>
          <w:rFonts w:hint="eastAsia" w:ascii="黑体" w:hAnsi="黑体" w:eastAsia="黑体" w:cs="黑体"/>
          <w:spacing w:val="5"/>
          <w:sz w:val="32"/>
          <w:szCs w:val="32"/>
        </w:rPr>
        <w:t>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44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6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</w:rPr>
        <w:t>检查频次安排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1.对每家保健食品生产企业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原则上1年不少于3次检查。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根据企业的风险等级开展相应频次的监督检查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3.县局参照食品生产企业风险分级分类办法对辖区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食品小作坊进行分级，各所根据分级开展相应频次的监督检查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4.对食品相关产品生产企业可采取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全覆盖监督检查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对实行告知承诺许可的获证生产企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例行检查全覆盖。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48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7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18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pacing w:val="18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18"/>
          <w:sz w:val="32"/>
          <w:szCs w:val="32"/>
        </w:rPr>
        <w:t>检查层级职责安排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1.应按照风险分级分类管理与辖区监管工作实际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订本单位年度监督检查计划，明确局机关与派出机构的责任分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，负责对辖区内普通食品生产加工单位和食品相关产品生产企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业的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常监督检查，同时参与省、市级的监督检查工作。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1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2.省、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、县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食品生产年度监督检查计划应覆盖所有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获证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的食品生产企业与小作坊，对有淡旺季等季节性生产规律的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，应安排在生产旺季开展现场检查，确保检查取得实效。年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度检查期间，省、市、县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局可根据工作需要有计划开展专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项监督检查。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4" w:firstLineChars="200"/>
        <w:jc w:val="both"/>
        <w:textAlignment w:val="baseline"/>
        <w:rPr>
          <w:rFonts w:hint="eastAsia" w:ascii="楷体_GB2312" w:hAnsi="楷体_GB2312" w:eastAsia="楷体_GB2312" w:cs="楷体_GB2312"/>
          <w:spacing w:val="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6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6"/>
          <w:sz w:val="32"/>
          <w:szCs w:val="32"/>
        </w:rPr>
        <w:t>检查要点安排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1.食品生产加工单位监督检查要点：食品生产者资质、生产环境条件、进货查验、生产过程控制、产品检验、贮存及交付控制、不合格食品管理和食品召回、标签和说明书、食品安全自查、从业人员管理、信息记录和追溯、食品安全事故处置、委托生产以及食品安全“日管控、周排查、月调度”管理制度落实等情况。保健食品生产环节的监督检查要点还应当包括注册备案要求执行、生产质量管理体系运行、原辅料管理、原料前处理等情况。检查中可通过食安员抽考APP对企业食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安全管理人员随机进行监督抽查考核。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2.食品相关产品生产企业监督检验要点：食品相关产品生产者资质、从业人员管理、生产环境条件、设备设施管理、进货查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验、生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过程控制、产品包装标识、贮存及交付控制、出厂检验、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产品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追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溯和召回、食品安全事故处置等情况。对告知承诺许可的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获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生产企业例行检查应对照相应产品的生产许可审查细则进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行全面检查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48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7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18"/>
          <w:sz w:val="32"/>
          <w:szCs w:val="32"/>
        </w:rPr>
        <w:t>四</w:t>
      </w:r>
      <w:r>
        <w:rPr>
          <w:rFonts w:hint="eastAsia" w:ascii="楷体_GB2312" w:hAnsi="楷体_GB2312" w:eastAsia="楷体_GB2312" w:cs="楷体_GB2312"/>
          <w:spacing w:val="18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18"/>
          <w:sz w:val="32"/>
          <w:szCs w:val="32"/>
        </w:rPr>
        <w:t>检查数据归集安排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7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情况应根据检查对象使用相应的检查表记录监督检查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及时将日常检查数据归集。其中食品生产企业的监督检查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使用手机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app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实时无纸化记录检查情况，系统已关闭数据导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入功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能，现场无法使用手机记录的检查情况，应书面记录后及时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补录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市场监管总局食品生产监督检查信息化管理系统。食品相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品生产企业的监督检查记录可上传至广东省“双随机、一公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开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综合监管平台。食品小作坊监督检查记录视省市场监管局小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坊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监管系统建设进度，逐步推广使用信息化系统记录、归集、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析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监督检查结果，提升智慧监管水平。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36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4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17"/>
          <w:sz w:val="32"/>
          <w:szCs w:val="32"/>
        </w:rPr>
        <w:t>五</w:t>
      </w:r>
      <w:r>
        <w:rPr>
          <w:rFonts w:hint="eastAsia" w:ascii="楷体_GB2312" w:hAnsi="楷体_GB2312" w:eastAsia="楷体_GB2312" w:cs="楷体_GB2312"/>
          <w:spacing w:val="17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17"/>
          <w:sz w:val="32"/>
          <w:szCs w:val="32"/>
        </w:rPr>
        <w:t>食品生产单位自查安排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92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督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促所有获证食品、食品相关产品生产单位落实“日管控、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排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查、月调度”工作，对照日常监督检查内容开展食品安全自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查工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对自查发现的问题进行整改并向属地监管部门提交自查报告，年度自查报告率达100%。其中食品生产企业要通过“粤商通”APP在线提交食品安全自查情况。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8" w:firstLineChars="200"/>
        <w:jc w:val="both"/>
        <w:textAlignment w:val="baseline"/>
        <w:rPr>
          <w:rFonts w:hint="eastAsia" w:ascii="黑体" w:hAnsi="黑体" w:eastAsia="黑体" w:cs="黑体"/>
          <w:spacing w:val="7"/>
          <w:sz w:val="32"/>
          <w:szCs w:val="32"/>
        </w:rPr>
      </w:pPr>
      <w:r>
        <w:rPr>
          <w:rFonts w:hint="eastAsia" w:ascii="黑体" w:hAnsi="黑体" w:eastAsia="黑体" w:cs="黑体"/>
          <w:spacing w:val="7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</w:rPr>
        <w:t>加强领导，落实责任。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各所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、食品相关股室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要高度重视，落实工作责任，县局组织制定食品生产年度监督检查计划并向社会公开。检查计划应确定监管团队和分工，明确责任和人员，把属地监管“四有两责”落到实处，形成市、县、所联动监管机制，建立统一、协调、高效的网格化监管体系。要结合食品生产单位包保工作，协助包保干部做好对相关食品生产单位的督导检查，推动食品安全“两个责任”有效落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</w:rPr>
        <w:t>加强检查，注重实效。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应按照监督检查计划,认真开展现场检查。重点对抽检不合格企业、小作坊实施监督检查与约谈，落实“321”责任约谈制度。对检查中发现的问题，应督促整改到位；对拒不改正的单位移交稽查执法部门依法查处;对检查中发现或有发生食品安全事故潜在风险的，应责令其立即停止食品生产经营活动，并依法处置。对市局移交的飞行检查中发现的问题，要严格落实属地监管责任，督促企业认真落实整改，着力提升食品安全管理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1"/>
          <w:sz w:val="32"/>
          <w:szCs w:val="32"/>
        </w:rPr>
        <w:t>加强培训，提升能力。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要以监管需求为牵引，加大对基层食品生产监管人员的培训力度，重点学习《食品生产经营监督检查管理办法》《广东省食品相关产品生产企业监督检查的管理办法》以及食品生产风险隐患排查等日常食品生产监管实务内容。2023年要创新能力提升方式，探索带班指导实践，进一步提升基层监管队伍能力素质。具体工作方案另行制定。同时，还要结合专项整治要求，加大对企业负责人和食品安全管理人员的指导培训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重点学习《企业落实食品安全主体责任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监督管理规定》，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增强企业食品安全风险意识和主体责任意识，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升企业食品安全管理水平。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</w:pPr>
      <w:r>
        <w:rPr>
          <w:rFonts w:hint="eastAsia" w:ascii="楷体_GB2312" w:hAnsi="楷体_GB2312" w:eastAsia="楷体_GB2312" w:cs="楷体_GB2312"/>
          <w:spacing w:val="5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5"/>
          <w:sz w:val="32"/>
          <w:szCs w:val="32"/>
        </w:rPr>
        <w:t>四</w:t>
      </w:r>
      <w:r>
        <w:rPr>
          <w:rFonts w:hint="eastAsia" w:ascii="楷体_GB2312" w:hAnsi="楷体_GB2312" w:eastAsia="楷体_GB2312" w:cs="楷体_GB2312"/>
          <w:spacing w:val="5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5"/>
          <w:sz w:val="32"/>
          <w:szCs w:val="32"/>
        </w:rPr>
        <w:t>公开信息，分析情况。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应及时将监督检查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结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果向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会公开，汇总监督检查信息，分析监督检查结果，查找突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出问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题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，对食品安全状况进行评估。对日常监督检查中发现的重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食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品安全隐患要及时上报上级单位，不得瞒报。对市局飞行检查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发现的问题，应督促企业落实整改，并于检查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30日内将企业整改报告书面上报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93"/>
      <w:jc w:val="right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E659B"/>
    <w:rsid w:val="1B9E659B"/>
    <w:rsid w:val="4403369A"/>
    <w:rsid w:val="585206CF"/>
    <w:rsid w:val="58AB4A47"/>
    <w:rsid w:val="7A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连平县市场监督管理局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2023-02-17T03:14:00Z</dcterms:created>
  <dc:creator>叶颖_连平</dc:creator>
  <cp:lastModifiedBy>叶颖_连平</cp:lastModifiedBy>
  <dcterms:modified xsi:type="dcterms:W3CDTF">2023-02-17T04:29:12Z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458F5F6BBD264905BBE5F8D9140EC855</vt:lpwstr>
  </property>
</Properties>
</file>