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28"/>
          <w:szCs w:val="28"/>
          <w:lang w:val="en-US" w:eastAsia="zh-CN" w:bidi="ar"/>
        </w:rPr>
        <w:t>附件1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2023年度连平县市场监督管理局双随机抽查工作计划</w:t>
      </w:r>
    </w:p>
    <w:tbl>
      <w:tblPr>
        <w:tblStyle w:val="6"/>
        <w:tblpPr w:leftFromText="180" w:rightFromText="180" w:vertAnchor="text" w:horzAnchor="page" w:tblpXSpec="center" w:tblpY="764"/>
        <w:tblOverlap w:val="never"/>
        <w:tblW w:w="13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30"/>
        <w:gridCol w:w="1080"/>
        <w:gridCol w:w="3120"/>
        <w:gridCol w:w="1395"/>
        <w:gridCol w:w="2445"/>
        <w:gridCol w:w="141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事项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开展团体标准、企业标准监督检查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标准文本内容。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制定企业标准、团体标准的企事业单位和社团组织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对在用计量器具进行监督抽查性检定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对在用计量器具进行监督抽查性检定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/>
                <w:spacing w:val="0"/>
                <w:sz w:val="21"/>
                <w:szCs w:val="21"/>
                <w:lang w:val="en-US" w:eastAsia="zh-CN"/>
              </w:rPr>
              <w:t>对加油机、</w:t>
            </w: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眼镜</w:t>
            </w:r>
            <w:r>
              <w:rPr>
                <w:rFonts w:hint="default"/>
                <w:spacing w:val="0"/>
                <w:sz w:val="21"/>
                <w:szCs w:val="21"/>
                <w:lang w:val="en-US" w:eastAsia="zh-CN"/>
              </w:rPr>
              <w:t>计量器具等进行抽查检定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定量包装商品净含量（过度包装）专项计量监督抽查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定量包装商品净含量（过度包装）专项计量监督抽查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对流通领域的定量包装商品净含量进行抽检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用能产品能效标识、用水产品水效标识专项计量监督抽查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用能产品能效标识、用水产品水效标识专项计量监督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对使用能效水效标识的产品，如空调、洗衣机、电冰箱、热水器、马桶等产品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的标识</w:t>
            </w: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法定计量检定机构专项监督检查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法定计量检定机构专项监督检查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对授权的法定计量检定机构的行政检查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事项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认证活动和认证结果检查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不定向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自愿性认证活动及结果合规性、有效性的检查。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自愿性认证机构、获证企业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计量股、质量股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工业生产许可证获证企业双随机检查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工业生产许可证获证企业。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连平县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5月至10月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质量股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地理标志专用标志使用行为的检查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地理标志专用标志使用行为。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地理标志专用标志合法使用人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8月底前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广告股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商标使用行为的检查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不定向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商标印制行为的检查。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各类市场主体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10月底前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广告股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县属广告发布单位定向检查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广告发布情况的检查。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属广告发布单位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广告股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药品、医疗器械、保健食品等经营单位广告发布情况检查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药品、医疗器械、保健食品、特殊医学用途配方食品广告主发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布相关广告审查批准情况的检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药品、医疗器械、保健食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品等经营单位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广告股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全县食品（食用农产品、特殊食品）销售单位双随机抽查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  <w:bookmarkStart w:id="0" w:name="_GoBack"/>
            <w:bookmarkEnd w:id="0"/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食品（食用农产品、特殊食品）销售监督检查。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食品（食用农产品、特殊食品）销售单位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事项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</w:rPr>
              <w:t>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连平县食品相关产品生产企业抽查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食品相关产品质量安全监督检查。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食品相关产品获证企业（重点抽查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工业和商用电热电动食品加工设备生产企业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3月至11月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连平县食品生产企业抽查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食品生产监督检查。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eastAsia="zh-CN"/>
              </w:rPr>
              <w:t>食品生产获证企业（重点抽查多次抽检不合格、被举报投诉的生产企业）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3月至11月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生产流通股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食品经营主体资格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食品经营主体资格、食品安全制度落实情况、餐饮操作规范落实情况等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重点检查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养老机构、大型企业等食堂，集体用餐配送单位等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餐饮股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起重机械使用单位监督检查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对特种设备使用单位的监督。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重点检查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起重机械使用单位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6月至8月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特设股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直销行为抽查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直销企业重大变更、直销员报酬支付、信息报备和披露的情况以及直销经营行为的检查,有无传销和直销违法行为检查。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直销企业及其分支机构、服务网点、直销员、经销商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价监股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重要领域市场规范管理抽查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为非法交易野生动物等违法行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为提供交易服务的检查。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一般检查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企业、个体工商户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网监股</w:t>
            </w:r>
          </w:p>
        </w:tc>
      </w:tr>
    </w:tbl>
    <w:p/>
    <w:sectPr>
      <w:footerReference r:id="rId3" w:type="default"/>
      <w:pgSz w:w="16838" w:h="11906" w:orient="landscape"/>
      <w:pgMar w:top="1871" w:right="1474" w:bottom="175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01B0"/>
    <w:rsid w:val="0F7B01B0"/>
    <w:rsid w:val="12F1752E"/>
    <w:rsid w:val="1B6F0362"/>
    <w:rsid w:val="33AD01C7"/>
    <w:rsid w:val="453F2F35"/>
    <w:rsid w:val="5B316E66"/>
    <w:rsid w:val="727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连平县市场监督管理局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2023-03-22T08:14:00Z</dcterms:created>
  <dc:creator>素青</dc:creator>
  <cp:lastModifiedBy>素青</cp:lastModifiedBy>
  <dcterms:modified xsi:type="dcterms:W3CDTF">2023-03-22T08:53:50Z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18FA01DEC5E7441299047543C38AE4AF</vt:lpwstr>
  </property>
</Properties>
</file>