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98" w:rsidRDefault="00BB3598" w:rsidP="00BB3598">
      <w:pPr>
        <w:spacing w:line="520" w:lineRule="exact"/>
        <w:jc w:val="center"/>
        <w:rPr>
          <w:rFonts w:ascii="Times New Roman" w:eastAsia="仿宋" w:hAnsi="Times New Roman" w:cs="仿宋_GB2312" w:hint="eastAsia"/>
          <w:b/>
          <w:color w:val="000000"/>
          <w:w w:val="97"/>
          <w:sz w:val="36"/>
          <w:szCs w:val="36"/>
        </w:rPr>
      </w:pPr>
      <w:bookmarkStart w:id="0" w:name="_GoBack"/>
      <w:r>
        <w:rPr>
          <w:rFonts w:ascii="Times New Roman" w:eastAsia="仿宋" w:hAnsi="Times New Roman" w:cs="仿宋_GB2312" w:hint="eastAsia"/>
          <w:b/>
          <w:color w:val="000000"/>
          <w:w w:val="97"/>
          <w:sz w:val="36"/>
          <w:szCs w:val="36"/>
        </w:rPr>
        <w:t>土地利用总体规划主要土地调控指标变化情况表</w:t>
      </w:r>
    </w:p>
    <w:bookmarkEnd w:id="0"/>
    <w:p w:rsidR="00BB3598" w:rsidRDefault="00BB3598" w:rsidP="00BB3598">
      <w:pPr>
        <w:spacing w:line="520" w:lineRule="exact"/>
        <w:jc w:val="right"/>
        <w:rPr>
          <w:rFonts w:ascii="Times New Roman" w:eastAsia="仿宋" w:hAnsi="Times New Roman" w:cs="仿宋_GB2312" w:hint="eastAsia"/>
          <w:sz w:val="30"/>
          <w:szCs w:val="30"/>
        </w:rPr>
      </w:pPr>
      <w:r>
        <w:rPr>
          <w:rFonts w:ascii="Times New Roman" w:eastAsia="仿宋" w:hAnsi="Times New Roman" w:cs="仿宋_GB2312" w:hint="eastAsia"/>
          <w:sz w:val="30"/>
          <w:szCs w:val="30"/>
        </w:rPr>
        <w:t>单位：公顷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469"/>
        <w:gridCol w:w="3357"/>
        <w:gridCol w:w="3826"/>
        <w:gridCol w:w="3826"/>
      </w:tblGrid>
      <w:tr w:rsidR="00BB3598" w:rsidTr="00BB3598">
        <w:trPr>
          <w:trHeight w:val="524"/>
        </w:trPr>
        <w:tc>
          <w:tcPr>
            <w:tcW w:w="1052" w:type="pct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widowControl/>
              <w:spacing w:line="520" w:lineRule="exact"/>
              <w:ind w:firstLineChars="200" w:firstLine="643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行政区</w:t>
            </w:r>
          </w:p>
        </w:tc>
        <w:tc>
          <w:tcPr>
            <w:tcW w:w="120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建设用地总规模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城乡建设用地规模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城镇工矿用地规模</w:t>
            </w:r>
          </w:p>
        </w:tc>
      </w:tr>
      <w:tr w:rsidR="00BB3598" w:rsidTr="00BB3598">
        <w:trPr>
          <w:trHeight w:val="134"/>
        </w:trPr>
        <w:tc>
          <w:tcPr>
            <w:tcW w:w="525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陂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头镇</w:t>
            </w:r>
          </w:p>
        </w:tc>
        <w:tc>
          <w:tcPr>
            <w:tcW w:w="52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使用前</w:t>
            </w:r>
          </w:p>
        </w:tc>
        <w:tc>
          <w:tcPr>
            <w:tcW w:w="1204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571.1212</w:t>
            </w:r>
          </w:p>
        </w:tc>
        <w:tc>
          <w:tcPr>
            <w:tcW w:w="1372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113.9321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11.5649</w:t>
            </w:r>
          </w:p>
        </w:tc>
      </w:tr>
      <w:tr w:rsidR="00BB3598" w:rsidTr="00BB3598">
        <w:trPr>
          <w:trHeight w:val="284"/>
        </w:trPr>
        <w:tc>
          <w:tcPr>
            <w:tcW w:w="525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陂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头镇</w:t>
            </w:r>
          </w:p>
        </w:tc>
        <w:tc>
          <w:tcPr>
            <w:tcW w:w="52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使用后</w:t>
            </w:r>
          </w:p>
        </w:tc>
        <w:tc>
          <w:tcPr>
            <w:tcW w:w="1204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571.1212</w:t>
            </w:r>
          </w:p>
        </w:tc>
        <w:tc>
          <w:tcPr>
            <w:tcW w:w="1372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113.9321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11.5649</w:t>
            </w:r>
          </w:p>
        </w:tc>
      </w:tr>
      <w:tr w:rsidR="00BB3598" w:rsidTr="00BB3598">
        <w:trPr>
          <w:trHeight w:val="284"/>
        </w:trPr>
        <w:tc>
          <w:tcPr>
            <w:tcW w:w="525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隆街镇</w:t>
            </w:r>
          </w:p>
        </w:tc>
        <w:tc>
          <w:tcPr>
            <w:tcW w:w="52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使用前</w:t>
            </w:r>
          </w:p>
        </w:tc>
        <w:tc>
          <w:tcPr>
            <w:tcW w:w="1204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252.0000</w:t>
            </w:r>
          </w:p>
        </w:tc>
        <w:tc>
          <w:tcPr>
            <w:tcW w:w="1372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75.0000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11.0000</w:t>
            </w:r>
          </w:p>
        </w:tc>
      </w:tr>
      <w:tr w:rsidR="00BB3598" w:rsidTr="00BB3598">
        <w:trPr>
          <w:trHeight w:val="284"/>
        </w:trPr>
        <w:tc>
          <w:tcPr>
            <w:tcW w:w="525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隆街镇</w:t>
            </w:r>
          </w:p>
        </w:tc>
        <w:tc>
          <w:tcPr>
            <w:tcW w:w="52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使用后</w:t>
            </w:r>
          </w:p>
        </w:tc>
        <w:tc>
          <w:tcPr>
            <w:tcW w:w="1204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252.0000</w:t>
            </w:r>
          </w:p>
        </w:tc>
        <w:tc>
          <w:tcPr>
            <w:tcW w:w="1372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75.0000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11.0000</w:t>
            </w:r>
          </w:p>
        </w:tc>
      </w:tr>
      <w:tr w:rsidR="00BB3598" w:rsidTr="00BB3598">
        <w:trPr>
          <w:trHeight w:val="284"/>
        </w:trPr>
        <w:tc>
          <w:tcPr>
            <w:tcW w:w="525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油溪镇</w:t>
            </w:r>
          </w:p>
        </w:tc>
        <w:tc>
          <w:tcPr>
            <w:tcW w:w="52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使用前</w:t>
            </w:r>
          </w:p>
        </w:tc>
        <w:tc>
          <w:tcPr>
            <w:tcW w:w="1204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202.0000</w:t>
            </w:r>
          </w:p>
        </w:tc>
        <w:tc>
          <w:tcPr>
            <w:tcW w:w="1372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147.0000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23.0000</w:t>
            </w:r>
          </w:p>
        </w:tc>
      </w:tr>
      <w:tr w:rsidR="00BB3598" w:rsidTr="00BB3598">
        <w:trPr>
          <w:trHeight w:val="284"/>
        </w:trPr>
        <w:tc>
          <w:tcPr>
            <w:tcW w:w="525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油溪镇</w:t>
            </w:r>
          </w:p>
        </w:tc>
        <w:tc>
          <w:tcPr>
            <w:tcW w:w="52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使用后</w:t>
            </w:r>
          </w:p>
        </w:tc>
        <w:tc>
          <w:tcPr>
            <w:tcW w:w="1204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202.0000</w:t>
            </w:r>
          </w:p>
        </w:tc>
        <w:tc>
          <w:tcPr>
            <w:tcW w:w="1372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147.0000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23.0000</w:t>
            </w:r>
          </w:p>
        </w:tc>
      </w:tr>
      <w:tr w:rsidR="00BB3598" w:rsidTr="00BB3598">
        <w:trPr>
          <w:trHeight w:val="284"/>
        </w:trPr>
        <w:tc>
          <w:tcPr>
            <w:tcW w:w="525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元善镇</w:t>
            </w:r>
          </w:p>
        </w:tc>
        <w:tc>
          <w:tcPr>
            <w:tcW w:w="52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使用前</w:t>
            </w:r>
          </w:p>
        </w:tc>
        <w:tc>
          <w:tcPr>
            <w:tcW w:w="1204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812.0000</w:t>
            </w:r>
          </w:p>
        </w:tc>
        <w:tc>
          <w:tcPr>
            <w:tcW w:w="1372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483.0000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100.0000</w:t>
            </w:r>
          </w:p>
        </w:tc>
      </w:tr>
      <w:tr w:rsidR="00BB3598" w:rsidTr="00BB3598">
        <w:trPr>
          <w:trHeight w:val="284"/>
        </w:trPr>
        <w:tc>
          <w:tcPr>
            <w:tcW w:w="525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元善镇</w:t>
            </w:r>
          </w:p>
        </w:tc>
        <w:tc>
          <w:tcPr>
            <w:tcW w:w="52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使用后</w:t>
            </w:r>
          </w:p>
        </w:tc>
        <w:tc>
          <w:tcPr>
            <w:tcW w:w="1204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812.0000</w:t>
            </w:r>
          </w:p>
        </w:tc>
        <w:tc>
          <w:tcPr>
            <w:tcW w:w="1372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483.0000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100.0000</w:t>
            </w:r>
          </w:p>
        </w:tc>
      </w:tr>
      <w:tr w:rsidR="00BB3598" w:rsidTr="00BB3598">
        <w:trPr>
          <w:trHeight w:val="284"/>
        </w:trPr>
        <w:tc>
          <w:tcPr>
            <w:tcW w:w="525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忠信镇</w:t>
            </w:r>
          </w:p>
        </w:tc>
        <w:tc>
          <w:tcPr>
            <w:tcW w:w="52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使用前</w:t>
            </w:r>
          </w:p>
        </w:tc>
        <w:tc>
          <w:tcPr>
            <w:tcW w:w="1204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1177.4955</w:t>
            </w:r>
          </w:p>
        </w:tc>
        <w:tc>
          <w:tcPr>
            <w:tcW w:w="1372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901.5647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56.2054</w:t>
            </w:r>
          </w:p>
        </w:tc>
      </w:tr>
      <w:tr w:rsidR="00BB3598" w:rsidTr="00BB3598">
        <w:trPr>
          <w:trHeight w:val="284"/>
        </w:trPr>
        <w:tc>
          <w:tcPr>
            <w:tcW w:w="525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忠信镇</w:t>
            </w:r>
          </w:p>
        </w:tc>
        <w:tc>
          <w:tcPr>
            <w:tcW w:w="52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使用后</w:t>
            </w:r>
          </w:p>
        </w:tc>
        <w:tc>
          <w:tcPr>
            <w:tcW w:w="1204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1177.4955</w:t>
            </w:r>
          </w:p>
        </w:tc>
        <w:tc>
          <w:tcPr>
            <w:tcW w:w="1372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901.5647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56.2054</w:t>
            </w:r>
          </w:p>
        </w:tc>
      </w:tr>
      <w:tr w:rsidR="00BB3598" w:rsidTr="00BB3598">
        <w:trPr>
          <w:trHeight w:val="284"/>
        </w:trPr>
        <w:tc>
          <w:tcPr>
            <w:tcW w:w="525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连平县</w:t>
            </w:r>
          </w:p>
        </w:tc>
        <w:tc>
          <w:tcPr>
            <w:tcW w:w="52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使用前</w:t>
            </w:r>
          </w:p>
        </w:tc>
        <w:tc>
          <w:tcPr>
            <w:tcW w:w="120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8213.8061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4681.8017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1708.1657</w:t>
            </w:r>
          </w:p>
        </w:tc>
      </w:tr>
      <w:tr w:rsidR="00BB3598" w:rsidTr="00BB3598">
        <w:trPr>
          <w:trHeight w:val="89"/>
        </w:trPr>
        <w:tc>
          <w:tcPr>
            <w:tcW w:w="525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连平县</w:t>
            </w:r>
          </w:p>
        </w:tc>
        <w:tc>
          <w:tcPr>
            <w:tcW w:w="527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使用后</w:t>
            </w:r>
          </w:p>
        </w:tc>
        <w:tc>
          <w:tcPr>
            <w:tcW w:w="1204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8213.8061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4681.8017</w:t>
            </w:r>
          </w:p>
        </w:tc>
        <w:tc>
          <w:tcPr>
            <w:tcW w:w="1372" w:type="pct"/>
            <w:tcMar>
              <w:top w:w="12" w:type="dxa"/>
              <w:left w:w="12" w:type="dxa"/>
              <w:right w:w="12" w:type="dxa"/>
            </w:tcMar>
            <w:vAlign w:val="center"/>
          </w:tcPr>
          <w:p w:rsidR="00BB3598" w:rsidRDefault="00BB3598" w:rsidP="00B97DF0">
            <w:pPr>
              <w:pStyle w:val="a3"/>
              <w:widowControl/>
              <w:spacing w:line="520" w:lineRule="exact"/>
              <w:ind w:left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28"/>
              </w:rPr>
              <w:t>1708.1657</w:t>
            </w:r>
          </w:p>
        </w:tc>
      </w:tr>
    </w:tbl>
    <w:p w:rsidR="00BB3598" w:rsidRDefault="00BB3598" w:rsidP="00BB3598">
      <w:pPr>
        <w:spacing w:line="560" w:lineRule="exact"/>
        <w:rPr>
          <w:rFonts w:hint="eastAsia"/>
        </w:rPr>
        <w:sectPr w:rsidR="00BB3598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496181" w:rsidRDefault="00496181">
      <w:pPr>
        <w:rPr>
          <w:rFonts w:hint="eastAsia"/>
        </w:rPr>
      </w:pPr>
    </w:p>
    <w:sectPr w:rsidR="00496181" w:rsidSect="00BB35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98"/>
    <w:rsid w:val="00496181"/>
    <w:rsid w:val="00BB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0706E-09CD-4DE1-8B02-9E923DF6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BB359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B35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link w:val="Char"/>
    <w:uiPriority w:val="1"/>
    <w:qFormat/>
    <w:rsid w:val="00BB3598"/>
    <w:pPr>
      <w:ind w:left="20"/>
    </w:pPr>
    <w:rPr>
      <w:rFonts w:ascii="仿宋_GB2312" w:eastAsia="仿宋_GB2312" w:hAnsi="仿宋_GB2312"/>
      <w:sz w:val="24"/>
    </w:rPr>
  </w:style>
  <w:style w:type="character" w:customStyle="1" w:styleId="Char">
    <w:name w:val="正文文本 Char"/>
    <w:basedOn w:val="a0"/>
    <w:link w:val="a3"/>
    <w:uiPriority w:val="1"/>
    <w:rsid w:val="00BB3598"/>
    <w:rPr>
      <w:rFonts w:ascii="仿宋_GB2312" w:eastAsia="仿宋_GB2312" w:hAnsi="仿宋_GB2312" w:cs="Times New Roman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B3598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5">
    <w:name w:val="toc 5"/>
    <w:basedOn w:val="a"/>
    <w:next w:val="a"/>
    <w:autoRedefine/>
    <w:uiPriority w:val="39"/>
    <w:semiHidden/>
    <w:unhideWhenUsed/>
    <w:rsid w:val="00BB3598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2023-04-07T03:32:00Z</dcterms:created>
  <dcterms:modified xsi:type="dcterms:W3CDTF">2023-04-07T03:34:00Z</dcterms:modified>
</cp:coreProperties>
</file>