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rPr>
      </w:pPr>
      <w:r>
        <w:rPr>
          <w:rFonts w:hint="eastAsia" w:ascii="黑体" w:hAnsi="黑体" w:eastAsia="黑体" w:cs="黑体"/>
          <w:sz w:val="44"/>
          <w:szCs w:val="44"/>
          <w:lang w:eastAsia="zh-CN"/>
        </w:rPr>
        <w:t>连平</w:t>
      </w:r>
      <w:r>
        <w:rPr>
          <w:rFonts w:hint="eastAsia" w:ascii="黑体" w:hAnsi="黑体" w:eastAsia="黑体" w:cs="黑体"/>
          <w:sz w:val="44"/>
          <w:szCs w:val="44"/>
        </w:rPr>
        <w:t>县机动车停放服务收费管理办法</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征求意见稿</w:t>
      </w:r>
      <w:r>
        <w:rPr>
          <w:rFonts w:hint="eastAsia" w:ascii="黑体" w:hAnsi="黑体" w:eastAsia="黑体" w:cs="黑体"/>
          <w:sz w:val="44"/>
          <w:szCs w:val="44"/>
          <w:lang w:eastAsia="zh-CN"/>
        </w:rPr>
        <w:t>）</w:t>
      </w:r>
    </w:p>
    <w:p>
      <w:pPr>
        <w:ind w:firstLine="440" w:firstLineChars="100"/>
        <w:rPr>
          <w:rFonts w:hint="eastAsia" w:ascii="黑体" w:hAnsi="黑体" w:eastAsia="黑体" w:cs="黑体"/>
          <w:sz w:val="44"/>
          <w:szCs w:val="44"/>
        </w:rPr>
      </w:pPr>
    </w:p>
    <w:p>
      <w:pPr>
        <w:ind w:firstLine="2891" w:firstLineChars="900"/>
        <w:rPr>
          <w:rFonts w:hint="eastAsia" w:ascii="仿宋" w:hAnsi="仿宋" w:eastAsia="仿宋" w:cs="仿宋"/>
          <w:b/>
          <w:bCs/>
          <w:sz w:val="32"/>
          <w:szCs w:val="32"/>
        </w:rPr>
      </w:pPr>
      <w:r>
        <w:rPr>
          <w:rFonts w:hint="eastAsia" w:ascii="仿宋" w:hAnsi="仿宋" w:eastAsia="仿宋" w:cs="仿宋"/>
          <w:b/>
          <w:bCs/>
          <w:sz w:val="32"/>
          <w:szCs w:val="32"/>
        </w:rPr>
        <w:t>第一章 总则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为进一步完善机动车停放服务收费形成机制，充分发挥价格杠杆作用促进停车设施建设，提高停车资源配置效率，规范机动车停放服务收费行为，维护车主和停车设施经营者的合法权益，根据《广东省定价目录（20</w:t>
      </w:r>
      <w:r>
        <w:rPr>
          <w:rFonts w:hint="eastAsia" w:ascii="仿宋" w:hAnsi="仿宋" w:eastAsia="仿宋" w:cs="仿宋"/>
          <w:sz w:val="32"/>
          <w:szCs w:val="32"/>
          <w:lang w:val="en-US" w:eastAsia="zh-CN"/>
        </w:rPr>
        <w:t>22</w:t>
      </w:r>
      <w:r>
        <w:rPr>
          <w:rFonts w:hint="eastAsia" w:ascii="仿宋" w:hAnsi="仿宋" w:eastAsia="仿宋" w:cs="仿宋"/>
          <w:sz w:val="32"/>
          <w:szCs w:val="32"/>
        </w:rPr>
        <w:t>年版）》</w:t>
      </w:r>
      <w:r>
        <w:rPr>
          <w:rFonts w:hint="eastAsia" w:ascii="仿宋" w:hAnsi="仿宋" w:eastAsia="仿宋" w:cs="仿宋"/>
          <w:sz w:val="32"/>
          <w:szCs w:val="32"/>
          <w:lang w:eastAsia="zh-CN"/>
        </w:rPr>
        <w:t>、</w:t>
      </w:r>
      <w:r>
        <w:rPr>
          <w:rFonts w:hint="eastAsia" w:ascii="仿宋" w:hAnsi="仿宋" w:eastAsia="仿宋" w:cs="仿宋"/>
          <w:sz w:val="32"/>
          <w:szCs w:val="32"/>
        </w:rPr>
        <w:t>《广东省发展和改革委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广东省住房和</w:t>
      </w:r>
      <w:r>
        <w:rPr>
          <w:rFonts w:hint="eastAsia" w:ascii="仿宋" w:hAnsi="仿宋" w:eastAsia="仿宋" w:cs="仿宋"/>
          <w:sz w:val="32"/>
          <w:szCs w:val="32"/>
          <w:lang w:val="en-US" w:eastAsia="zh-CN"/>
        </w:rPr>
        <w:t>城乡</w:t>
      </w:r>
      <w:r>
        <w:rPr>
          <w:rFonts w:hint="eastAsia" w:ascii="仿宋" w:hAnsi="仿宋" w:eastAsia="仿宋" w:cs="仿宋"/>
          <w:sz w:val="32"/>
          <w:szCs w:val="32"/>
        </w:rPr>
        <w:t>建设厅 广东省交通运输厅</w:t>
      </w:r>
      <w:r>
        <w:rPr>
          <w:rFonts w:hint="eastAsia" w:ascii="仿宋" w:hAnsi="仿宋" w:eastAsia="仿宋" w:cs="仿宋"/>
          <w:sz w:val="32"/>
          <w:szCs w:val="32"/>
          <w:lang w:val="en-US" w:eastAsia="zh-CN"/>
        </w:rPr>
        <w:t xml:space="preserve"> 广东省市场监督管理局</w:t>
      </w:r>
      <w:r>
        <w:rPr>
          <w:rFonts w:hint="eastAsia" w:ascii="仿宋" w:hAnsi="仿宋" w:eastAsia="仿宋" w:cs="仿宋"/>
          <w:sz w:val="32"/>
          <w:szCs w:val="32"/>
        </w:rPr>
        <w:t>关于</w:t>
      </w:r>
      <w:r>
        <w:rPr>
          <w:rFonts w:hint="eastAsia" w:ascii="仿宋" w:hAnsi="仿宋" w:eastAsia="仿宋" w:cs="仿宋"/>
          <w:sz w:val="32"/>
          <w:szCs w:val="32"/>
          <w:lang w:val="en-US" w:eastAsia="zh-CN"/>
        </w:rPr>
        <w:t>完善机动车停放服务收费政策的指导意见</w:t>
      </w:r>
      <w:r>
        <w:rPr>
          <w:rFonts w:hint="eastAsia" w:ascii="仿宋" w:hAnsi="仿宋" w:eastAsia="仿宋" w:cs="仿宋"/>
          <w:sz w:val="32"/>
          <w:szCs w:val="32"/>
        </w:rPr>
        <w:t>》（粤发改规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10</w:t>
      </w:r>
      <w:r>
        <w:rPr>
          <w:rFonts w:hint="eastAsia" w:ascii="仿宋" w:hAnsi="仿宋" w:eastAsia="仿宋" w:cs="仿宋"/>
          <w:sz w:val="32"/>
          <w:szCs w:val="32"/>
        </w:rPr>
        <w:t>号）</w:t>
      </w:r>
      <w:r>
        <w:rPr>
          <w:rFonts w:hint="eastAsia" w:ascii="仿宋" w:hAnsi="仿宋" w:eastAsia="仿宋" w:cs="仿宋"/>
          <w:sz w:val="32"/>
          <w:szCs w:val="32"/>
          <w:lang w:val="en-US" w:eastAsia="zh-CN"/>
        </w:rPr>
        <w:t>等</w:t>
      </w:r>
      <w:r>
        <w:rPr>
          <w:rFonts w:hint="eastAsia" w:ascii="仿宋" w:hAnsi="仿宋" w:eastAsia="仿宋" w:cs="仿宋"/>
          <w:sz w:val="32"/>
          <w:szCs w:val="32"/>
        </w:rPr>
        <w:t>有关法律法规规章制定本管理办法。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本管理办法适用于在本县行政区域内，停车设施经营者利用依法设立的停车设施（含场地、泊位等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下同</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提供机动车停放服务并收取机动车停放服务费的各类经营行为。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县级价格主管部门</w:t>
      </w:r>
      <w:r>
        <w:rPr>
          <w:rFonts w:hint="eastAsia" w:ascii="仿宋" w:hAnsi="仿宋" w:eastAsia="仿宋" w:cs="仿宋"/>
          <w:sz w:val="32"/>
          <w:szCs w:val="32"/>
          <w:lang w:eastAsia="zh-CN"/>
        </w:rPr>
        <w:t>，</w:t>
      </w:r>
      <w:r>
        <w:rPr>
          <w:rFonts w:hint="eastAsia" w:ascii="仿宋" w:hAnsi="仿宋" w:eastAsia="仿宋" w:cs="仿宋"/>
          <w:sz w:val="32"/>
          <w:szCs w:val="32"/>
        </w:rPr>
        <w:t>负责对列入政府指导价或</w:t>
      </w:r>
    </w:p>
    <w:p>
      <w:pPr>
        <w:rPr>
          <w:rFonts w:hint="eastAsia" w:ascii="仿宋" w:hAnsi="仿宋" w:eastAsia="仿宋" w:cs="仿宋"/>
          <w:sz w:val="32"/>
          <w:szCs w:val="32"/>
        </w:rPr>
      </w:pPr>
      <w:r>
        <w:rPr>
          <w:rFonts w:hint="eastAsia" w:ascii="仿宋" w:hAnsi="仿宋" w:eastAsia="仿宋" w:cs="仿宋"/>
          <w:sz w:val="32"/>
          <w:szCs w:val="32"/>
        </w:rPr>
        <w:t>政府定价的机动车停放服务收费的管理工作。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各镇人民政府、</w:t>
      </w:r>
      <w:bookmarkStart w:id="0" w:name="_GoBack"/>
      <w:bookmarkEnd w:id="0"/>
      <w:r>
        <w:rPr>
          <w:rFonts w:hint="eastAsia" w:ascii="仿宋" w:hAnsi="仿宋" w:eastAsia="仿宋" w:cs="仿宋"/>
          <w:sz w:val="32"/>
          <w:szCs w:val="32"/>
          <w:lang w:val="en-US" w:eastAsia="zh-CN"/>
        </w:rPr>
        <w:t>住房和城乡建设、</w:t>
      </w:r>
      <w:r>
        <w:rPr>
          <w:rFonts w:hint="eastAsia" w:ascii="仿宋" w:hAnsi="仿宋" w:eastAsia="仿宋" w:cs="仿宋"/>
          <w:sz w:val="32"/>
          <w:szCs w:val="32"/>
        </w:rPr>
        <w:t>交通</w:t>
      </w:r>
      <w:r>
        <w:rPr>
          <w:rFonts w:hint="eastAsia" w:ascii="仿宋" w:hAnsi="仿宋" w:eastAsia="仿宋" w:cs="仿宋"/>
          <w:sz w:val="32"/>
          <w:szCs w:val="32"/>
          <w:lang w:val="en-US" w:eastAsia="zh-CN"/>
        </w:rPr>
        <w:t>运输</w:t>
      </w:r>
      <w:r>
        <w:rPr>
          <w:rFonts w:hint="eastAsia" w:ascii="仿宋" w:hAnsi="仿宋" w:eastAsia="仿宋" w:cs="仿宋"/>
          <w:sz w:val="32"/>
          <w:szCs w:val="32"/>
        </w:rPr>
        <w:t>、市</w:t>
      </w:r>
      <w:r>
        <w:rPr>
          <w:rFonts w:hint="eastAsia" w:ascii="仿宋" w:hAnsi="仿宋" w:eastAsia="仿宋" w:cs="仿宋"/>
          <w:sz w:val="32"/>
          <w:szCs w:val="32"/>
          <w:lang w:eastAsia="zh-CN"/>
        </w:rPr>
        <w:t>场</w:t>
      </w:r>
      <w:r>
        <w:rPr>
          <w:rFonts w:hint="eastAsia" w:ascii="仿宋" w:hAnsi="仿宋" w:eastAsia="仿宋" w:cs="仿宋"/>
          <w:sz w:val="32"/>
          <w:szCs w:val="32"/>
        </w:rPr>
        <w:t>监</w:t>
      </w:r>
      <w:r>
        <w:rPr>
          <w:rFonts w:hint="eastAsia" w:ascii="仿宋" w:hAnsi="仿宋" w:eastAsia="仿宋" w:cs="仿宋"/>
          <w:sz w:val="32"/>
          <w:szCs w:val="32"/>
          <w:lang w:eastAsia="zh-CN"/>
        </w:rPr>
        <w:t>管</w:t>
      </w:r>
      <w:r>
        <w:rPr>
          <w:rFonts w:hint="eastAsia" w:ascii="仿宋" w:hAnsi="仿宋" w:eastAsia="仿宋" w:cs="仿宋"/>
          <w:sz w:val="32"/>
          <w:szCs w:val="32"/>
        </w:rPr>
        <w:t>等部门按照各自职责做好停车设施规划、建设、管理等工作</w:t>
      </w:r>
      <w:r>
        <w:rPr>
          <w:rFonts w:hint="eastAsia" w:ascii="仿宋" w:hAnsi="仿宋" w:eastAsia="仿宋" w:cs="仿宋"/>
          <w:sz w:val="32"/>
          <w:szCs w:val="32"/>
          <w:lang w:eastAsia="zh-CN"/>
        </w:rPr>
        <w:t>，</w:t>
      </w:r>
      <w:r>
        <w:rPr>
          <w:rFonts w:hint="eastAsia" w:ascii="仿宋" w:hAnsi="仿宋" w:eastAsia="仿宋" w:cs="仿宋"/>
          <w:sz w:val="32"/>
          <w:szCs w:val="32"/>
        </w:rPr>
        <w:t>协同县价格主管部门对机动车停放服务收费进行管理和监督。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 经营者向价格主管部门提出收费申请后</w:t>
      </w:r>
      <w:r>
        <w:rPr>
          <w:rFonts w:hint="eastAsia" w:ascii="仿宋" w:hAnsi="仿宋" w:eastAsia="仿宋" w:cs="仿宋"/>
          <w:sz w:val="32"/>
          <w:szCs w:val="32"/>
          <w:lang w:eastAsia="zh-CN"/>
        </w:rPr>
        <w:t>，</w:t>
      </w:r>
      <w:r>
        <w:rPr>
          <w:rFonts w:hint="eastAsia" w:ascii="仿宋" w:hAnsi="仿宋" w:eastAsia="仿宋" w:cs="仿宋"/>
          <w:sz w:val="32"/>
          <w:szCs w:val="32"/>
        </w:rPr>
        <w:t>由价格主管部门征求有设立权的</w:t>
      </w:r>
      <w:r>
        <w:rPr>
          <w:rFonts w:hint="eastAsia" w:ascii="仿宋" w:hAnsi="仿宋" w:eastAsia="仿宋" w:cs="仿宋"/>
          <w:sz w:val="32"/>
          <w:szCs w:val="32"/>
          <w:lang w:val="en-US" w:eastAsia="zh-CN"/>
        </w:rPr>
        <w:t>住房和城乡建设</w:t>
      </w:r>
      <w:r>
        <w:rPr>
          <w:rFonts w:hint="eastAsia" w:ascii="仿宋" w:hAnsi="仿宋" w:eastAsia="仿宋" w:cs="仿宋"/>
          <w:sz w:val="32"/>
          <w:szCs w:val="32"/>
        </w:rPr>
        <w:t>、交通</w:t>
      </w:r>
      <w:r>
        <w:rPr>
          <w:rFonts w:hint="eastAsia" w:ascii="仿宋" w:hAnsi="仿宋" w:eastAsia="仿宋" w:cs="仿宋"/>
          <w:sz w:val="32"/>
          <w:szCs w:val="32"/>
          <w:lang w:val="en-US" w:eastAsia="zh-CN"/>
        </w:rPr>
        <w:t>运输</w:t>
      </w:r>
      <w:r>
        <w:rPr>
          <w:rFonts w:hint="eastAsia" w:ascii="仿宋" w:hAnsi="仿宋" w:eastAsia="仿宋" w:cs="仿宋"/>
          <w:sz w:val="32"/>
          <w:szCs w:val="32"/>
        </w:rPr>
        <w:t>等部门的确认意见，镇一级的由镇人民政府确认意见。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（一）依法施划的城市道路人工或自动停车设施由县</w:t>
      </w:r>
      <w:r>
        <w:rPr>
          <w:rFonts w:hint="eastAsia" w:ascii="仿宋" w:hAnsi="仿宋" w:eastAsia="仿宋" w:cs="仿宋"/>
          <w:sz w:val="32"/>
          <w:szCs w:val="32"/>
          <w:lang w:val="en-US" w:eastAsia="zh-CN"/>
        </w:rPr>
        <w:t>住房和城乡建设、交通运输部门</w:t>
      </w:r>
      <w:r>
        <w:rPr>
          <w:rFonts w:hint="eastAsia" w:ascii="仿宋" w:hAnsi="仿宋" w:eastAsia="仿宋" w:cs="仿宋"/>
          <w:sz w:val="32"/>
          <w:szCs w:val="32"/>
        </w:rPr>
        <w:t>出具确认意见，镇一级的由镇人民政府出具确认意见。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（二）党政机关、事业单位、非营利性医疗机构、公办学校、博物馆、图书馆、青少年宫、文化宫、体育馆等社会公共（公益）性单位的配套停车设施以及政府财政性资金、</w:t>
      </w:r>
      <w:r>
        <w:rPr>
          <w:rFonts w:hint="eastAsia" w:ascii="仿宋" w:hAnsi="仿宋" w:eastAsia="仿宋" w:cs="仿宋"/>
          <w:sz w:val="32"/>
          <w:szCs w:val="32"/>
          <w:lang w:val="en-US" w:eastAsia="zh-CN"/>
        </w:rPr>
        <w:t>投资建设的停车设施</w:t>
      </w:r>
      <w:r>
        <w:rPr>
          <w:rFonts w:hint="eastAsia" w:ascii="仿宋" w:hAnsi="仿宋" w:eastAsia="仿宋" w:cs="仿宋"/>
          <w:sz w:val="32"/>
          <w:szCs w:val="32"/>
        </w:rPr>
        <w:t>由县</w:t>
      </w:r>
      <w:r>
        <w:rPr>
          <w:rFonts w:hint="eastAsia" w:ascii="仿宋" w:hAnsi="仿宋" w:eastAsia="仿宋" w:cs="仿宋"/>
          <w:sz w:val="32"/>
          <w:szCs w:val="32"/>
          <w:lang w:val="en-US" w:eastAsia="zh-CN"/>
        </w:rPr>
        <w:t>住房和城乡建设</w:t>
      </w:r>
      <w:r>
        <w:rPr>
          <w:rFonts w:hint="eastAsia" w:ascii="仿宋" w:hAnsi="仿宋" w:eastAsia="仿宋" w:cs="仿宋"/>
          <w:sz w:val="32"/>
          <w:szCs w:val="32"/>
        </w:rPr>
        <w:t>部门出具确认意见，镇一级的由镇人民政府出具确认意见。</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（三）城市公共交通枢纽站、换乘站、车站、码头、口岸等</w:t>
      </w:r>
      <w:r>
        <w:rPr>
          <w:rFonts w:hint="eastAsia" w:ascii="仿宋" w:hAnsi="仿宋" w:eastAsia="仿宋" w:cs="仿宋"/>
          <w:sz w:val="32"/>
          <w:szCs w:val="32"/>
          <w:lang w:val="en-US" w:eastAsia="zh-CN"/>
        </w:rPr>
        <w:t>交通场站</w:t>
      </w:r>
      <w:r>
        <w:rPr>
          <w:rFonts w:hint="eastAsia" w:ascii="仿宋" w:hAnsi="仿宋" w:eastAsia="仿宋" w:cs="仿宋"/>
          <w:sz w:val="32"/>
          <w:szCs w:val="32"/>
        </w:rPr>
        <w:t>配套停车设施由交通</w:t>
      </w:r>
      <w:r>
        <w:rPr>
          <w:rFonts w:hint="eastAsia" w:ascii="仿宋" w:hAnsi="仿宋" w:eastAsia="仿宋" w:cs="仿宋"/>
          <w:sz w:val="32"/>
          <w:szCs w:val="32"/>
          <w:lang w:val="en-US" w:eastAsia="zh-CN"/>
        </w:rPr>
        <w:t>运输</w:t>
      </w:r>
      <w:r>
        <w:rPr>
          <w:rFonts w:hint="eastAsia" w:ascii="仿宋" w:hAnsi="仿宋" w:eastAsia="仿宋" w:cs="仿宋"/>
          <w:sz w:val="32"/>
          <w:szCs w:val="32"/>
        </w:rPr>
        <w:t>（或上述单位主管部门）会同</w:t>
      </w:r>
      <w:r>
        <w:rPr>
          <w:rFonts w:hint="eastAsia" w:ascii="仿宋" w:hAnsi="仿宋" w:eastAsia="仿宋" w:cs="仿宋"/>
          <w:sz w:val="32"/>
          <w:szCs w:val="32"/>
          <w:lang w:val="en-US" w:eastAsia="zh-CN"/>
        </w:rPr>
        <w:t>住房和城乡建设</w:t>
      </w:r>
      <w:r>
        <w:rPr>
          <w:rFonts w:hint="eastAsia" w:ascii="仿宋" w:hAnsi="仿宋" w:eastAsia="仿宋" w:cs="仿宋"/>
          <w:sz w:val="32"/>
          <w:szCs w:val="32"/>
        </w:rPr>
        <w:t>部门出具确认意见，镇一级的由镇人民政府出具确认意见。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（四）旅游景点配套停车设施由</w:t>
      </w:r>
      <w:r>
        <w:rPr>
          <w:rFonts w:hint="eastAsia" w:ascii="仿宋" w:hAnsi="仿宋" w:eastAsia="仿宋" w:cs="仿宋"/>
          <w:sz w:val="32"/>
          <w:szCs w:val="32"/>
          <w:lang w:val="en-US" w:eastAsia="zh-CN"/>
        </w:rPr>
        <w:t>住房和城乡建设</w:t>
      </w:r>
      <w:r>
        <w:rPr>
          <w:rFonts w:hint="eastAsia" w:ascii="仿宋" w:hAnsi="仿宋" w:eastAsia="仿宋" w:cs="仿宋"/>
          <w:sz w:val="32"/>
          <w:szCs w:val="32"/>
        </w:rPr>
        <w:t>部</w:t>
      </w:r>
      <w:r>
        <w:rPr>
          <w:rFonts w:hint="eastAsia" w:ascii="仿宋" w:hAnsi="仿宋" w:eastAsia="仿宋" w:cs="仿宋"/>
          <w:sz w:val="32"/>
          <w:szCs w:val="32"/>
          <w:lang w:eastAsia="zh-CN"/>
        </w:rPr>
        <w:t>门出</w:t>
      </w:r>
      <w:r>
        <w:rPr>
          <w:rFonts w:hint="eastAsia" w:ascii="仿宋" w:hAnsi="仿宋" w:eastAsia="仿宋" w:cs="仿宋"/>
          <w:sz w:val="32"/>
          <w:szCs w:val="32"/>
        </w:rPr>
        <w:t>具确认意见，镇一级的由镇人民政府出具确认意见。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 机动车停放服务收费管理应坚持改革创新，改进和完善政府定价规则和定价办法，合理调控停车需求，充分发挥价格杠杆作用。坚持市场取向，依法放开具备竞争条件的停车设施服务收费，逐步缩小政府定价管理范围，鼓励引导社会资本建设停车设施。坚持放管结合，强化事中事后监管，规范停车服务和收费行为，维护市场正常秩序。</w:t>
      </w:r>
    </w:p>
    <w:p>
      <w:pPr>
        <w:ind w:firstLine="2570" w:firstLineChars="800"/>
        <w:rPr>
          <w:rFonts w:hint="eastAsia" w:ascii="仿宋" w:hAnsi="仿宋" w:eastAsia="仿宋" w:cs="仿宋"/>
          <w:b/>
          <w:bCs/>
          <w:sz w:val="32"/>
          <w:szCs w:val="32"/>
        </w:rPr>
      </w:pPr>
      <w:r>
        <w:rPr>
          <w:rFonts w:hint="eastAsia" w:ascii="仿宋" w:hAnsi="仿宋" w:eastAsia="仿宋" w:cs="仿宋"/>
          <w:b/>
          <w:bCs/>
          <w:sz w:val="32"/>
          <w:szCs w:val="32"/>
        </w:rPr>
        <w:t>第二章 停车收费管理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 以下具有自然垄断经营和公益性特征的停车设施机动车停放服务收费实行政府指导价或政府定价管理，具体价格管理形式由县价格主管部门确定：</w:t>
      </w:r>
    </w:p>
    <w:p>
      <w:pPr>
        <w:ind w:left="958" w:leftChars="304" w:hanging="320" w:hangingChars="100"/>
        <w:rPr>
          <w:rFonts w:hint="eastAsia" w:ascii="仿宋" w:hAnsi="仿宋" w:eastAsia="仿宋" w:cs="仿宋"/>
          <w:sz w:val="32"/>
          <w:szCs w:val="32"/>
        </w:rPr>
      </w:pPr>
      <w:r>
        <w:rPr>
          <w:rFonts w:hint="eastAsia" w:ascii="仿宋" w:hAnsi="仿宋" w:eastAsia="仿宋" w:cs="仿宋"/>
          <w:sz w:val="32"/>
          <w:szCs w:val="32"/>
        </w:rPr>
        <w:t>（一）下列机动车停放服务收费实行政府指导价管理：1.城市公共交通枢纽站及换乘站配套停车设施；</w:t>
      </w:r>
    </w:p>
    <w:p>
      <w:pPr>
        <w:ind w:left="638" w:leftChars="304" w:firstLine="320" w:firstLineChars="100"/>
        <w:rPr>
          <w:rFonts w:hint="eastAsia" w:ascii="仿宋" w:hAnsi="仿宋" w:eastAsia="仿宋" w:cs="仿宋"/>
          <w:sz w:val="32"/>
          <w:szCs w:val="32"/>
        </w:rPr>
      </w:pPr>
      <w:r>
        <w:rPr>
          <w:rFonts w:hint="eastAsia" w:ascii="仿宋" w:hAnsi="仿宋" w:eastAsia="仿宋" w:cs="仿宋"/>
          <w:sz w:val="32"/>
          <w:szCs w:val="32"/>
        </w:rPr>
        <w:t>2.车站、码头、口岸等</w:t>
      </w:r>
      <w:r>
        <w:rPr>
          <w:rFonts w:hint="eastAsia" w:ascii="仿宋" w:hAnsi="仿宋" w:eastAsia="仿宋" w:cs="仿宋"/>
          <w:sz w:val="32"/>
          <w:szCs w:val="32"/>
          <w:lang w:val="en-US" w:eastAsia="zh-CN"/>
        </w:rPr>
        <w:t>交通场站</w:t>
      </w:r>
      <w:r>
        <w:rPr>
          <w:rFonts w:hint="eastAsia" w:ascii="仿宋" w:hAnsi="仿宋" w:eastAsia="仿宋" w:cs="仿宋"/>
          <w:sz w:val="32"/>
          <w:szCs w:val="32"/>
        </w:rPr>
        <w:t>配套停车设施。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（二）下列机动车停放服务收费实行政府定价管理：</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1.依法</w:t>
      </w:r>
      <w:r>
        <w:rPr>
          <w:rFonts w:hint="eastAsia" w:ascii="仿宋" w:hAnsi="仿宋" w:eastAsia="仿宋" w:cs="仿宋"/>
          <w:sz w:val="32"/>
          <w:szCs w:val="32"/>
          <w:lang w:val="en-US" w:eastAsia="zh-CN"/>
        </w:rPr>
        <w:t>规划和设置</w:t>
      </w:r>
      <w:r>
        <w:rPr>
          <w:rFonts w:hint="eastAsia" w:ascii="仿宋" w:hAnsi="仿宋" w:eastAsia="仿宋" w:cs="仿宋"/>
          <w:sz w:val="32"/>
          <w:szCs w:val="32"/>
        </w:rPr>
        <w:t>的道路人工或自动停车设施；</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2.党政机关、事业单位、非营利性医疗机构、公办学校以及政府投资建设的博物馆、图书馆、青少年官、文化官、</w:t>
      </w:r>
    </w:p>
    <w:p>
      <w:pPr>
        <w:rPr>
          <w:rFonts w:hint="eastAsia" w:ascii="仿宋" w:hAnsi="仿宋" w:eastAsia="仿宋" w:cs="仿宋"/>
          <w:sz w:val="32"/>
          <w:szCs w:val="32"/>
        </w:rPr>
      </w:pPr>
      <w:r>
        <w:rPr>
          <w:rFonts w:hint="eastAsia" w:ascii="仿宋" w:hAnsi="仿宋" w:eastAsia="仿宋" w:cs="仿宋"/>
          <w:sz w:val="32"/>
          <w:szCs w:val="32"/>
        </w:rPr>
        <w:t>体育馆等社会公共（公益）性单位配套停车设施，以及旅游景点（仅限于门票价格实行政府定价政府指导价管理的景区、景点）配套停车设施；</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3.各级人民政府财政性资金</w:t>
      </w:r>
      <w:r>
        <w:rPr>
          <w:rFonts w:hint="eastAsia" w:ascii="仿宋" w:hAnsi="仿宋" w:eastAsia="仿宋" w:cs="仿宋"/>
          <w:sz w:val="32"/>
          <w:szCs w:val="32"/>
          <w:lang w:val="en-US" w:eastAsia="zh-CN"/>
        </w:rPr>
        <w:t>投资建设的停车设施</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（三）法律、行政法规明确规定实行政府定价、政府指</w:t>
      </w:r>
    </w:p>
    <w:p>
      <w:pPr>
        <w:rPr>
          <w:rFonts w:hint="eastAsia" w:ascii="仿宋" w:hAnsi="仿宋" w:eastAsia="仿宋" w:cs="仿宋"/>
          <w:sz w:val="32"/>
          <w:szCs w:val="32"/>
        </w:rPr>
      </w:pPr>
      <w:r>
        <w:rPr>
          <w:rFonts w:hint="eastAsia" w:ascii="仿宋" w:hAnsi="仿宋" w:eastAsia="仿宋" w:cs="仿宋"/>
          <w:sz w:val="32"/>
          <w:szCs w:val="32"/>
        </w:rPr>
        <w:t>导价的停车设施从其规定。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 除实行政府指导价、政府定价管理的停车设施机动车停放服务收费外，其他依法设立的停车设施机动车停放服务收费实行市场调节价。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（一）社会资本全额投资的停车设施机动车停放服务收</w:t>
      </w:r>
    </w:p>
    <w:p>
      <w:pPr>
        <w:rPr>
          <w:rFonts w:hint="eastAsia" w:ascii="仿宋" w:hAnsi="仿宋" w:eastAsia="仿宋" w:cs="仿宋"/>
          <w:sz w:val="32"/>
          <w:szCs w:val="32"/>
        </w:rPr>
      </w:pPr>
      <w:r>
        <w:rPr>
          <w:rFonts w:hint="eastAsia" w:ascii="仿宋" w:hAnsi="仿宋" w:eastAsia="仿宋" w:cs="仿宋"/>
          <w:sz w:val="32"/>
          <w:szCs w:val="32"/>
        </w:rPr>
        <w:t>费，由经营者依据法律法规和相关规定，根据市场供求和竞争状况自主制定。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（二）政府与社会资本合作建设的停车设施机动车停放</w:t>
      </w:r>
    </w:p>
    <w:p>
      <w:pPr>
        <w:rPr>
          <w:rFonts w:hint="eastAsia" w:ascii="仿宋" w:hAnsi="仿宋" w:eastAsia="仿宋" w:cs="仿宋"/>
          <w:sz w:val="32"/>
          <w:szCs w:val="32"/>
        </w:rPr>
      </w:pPr>
      <w:r>
        <w:rPr>
          <w:rFonts w:hint="eastAsia" w:ascii="仿宋" w:hAnsi="仿宋" w:eastAsia="仿宋" w:cs="仿宋"/>
          <w:sz w:val="32"/>
          <w:szCs w:val="32"/>
        </w:rPr>
        <w:t>服务收费，由政府出资方与社会投资者遵循市场规律和合理盈利原则，统筹考虑建设运营成本、市场需求、经营期限、用户承受能力、政府财力投入、土地综合开发利用等因素协议确定。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对政府与社会资本合作建设停车设施，要通过公开招标、竞争性谈判等竞争方式选择社会投资者，要建立政府与社会资本共享收益、共担风险的收费标准调整与财政投入协调机</w:t>
      </w:r>
    </w:p>
    <w:p>
      <w:pPr>
        <w:rPr>
          <w:rFonts w:hint="eastAsia" w:ascii="仿宋" w:hAnsi="仿宋" w:eastAsia="仿宋" w:cs="仿宋"/>
          <w:sz w:val="32"/>
          <w:szCs w:val="32"/>
        </w:rPr>
      </w:pPr>
      <w:r>
        <w:rPr>
          <w:rFonts w:hint="eastAsia" w:ascii="仿宋" w:hAnsi="仿宋" w:eastAsia="仿宋" w:cs="仿宋"/>
          <w:sz w:val="32"/>
          <w:szCs w:val="32"/>
        </w:rPr>
        <w:t>制，依据相关法律法规规定和成本、供求变动等因素，及时调整收费标准。</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县价格主管部门制定或调整机动车停放服务收费，应当有利于贯彻执行政府交通管理政策和改善城市环境，综合考虑停车设施等级、地理位置、服务条件、供求关系、建设运营成本以及社会各方面承受能力等因素确定。</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第九条 我县机动车停放服务收费实行“统一政策，属地</w:t>
      </w:r>
      <w:r>
        <w:rPr>
          <w:rFonts w:hint="eastAsia" w:ascii="仿宋" w:hAnsi="仿宋" w:eastAsia="仿宋" w:cs="仿宋"/>
          <w:sz w:val="32"/>
          <w:szCs w:val="32"/>
          <w:lang w:val="en-US" w:eastAsia="zh-CN"/>
        </w:rPr>
        <w:t>管理</w:t>
      </w:r>
      <w:r>
        <w:rPr>
          <w:rFonts w:hint="eastAsia" w:ascii="仿宋" w:hAnsi="仿宋" w:eastAsia="仿宋" w:cs="仿宋"/>
          <w:sz w:val="32"/>
          <w:szCs w:val="32"/>
        </w:rPr>
        <w:t>”。县价格主管部门依法在权限范围内制定辖区内的机动车停放服务收费具体标准。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县人民政府财政性资金</w:t>
      </w:r>
      <w:r>
        <w:rPr>
          <w:rFonts w:hint="eastAsia" w:ascii="仿宋" w:hAnsi="仿宋" w:eastAsia="仿宋" w:cs="仿宋"/>
          <w:sz w:val="32"/>
          <w:szCs w:val="32"/>
          <w:lang w:val="en-US" w:eastAsia="zh-CN"/>
        </w:rPr>
        <w:t>建设的、</w:t>
      </w:r>
      <w:r>
        <w:rPr>
          <w:rFonts w:hint="eastAsia" w:ascii="仿宋" w:hAnsi="仿宋" w:eastAsia="仿宋" w:cs="仿宋"/>
          <w:sz w:val="32"/>
          <w:szCs w:val="32"/>
        </w:rPr>
        <w:t>县直单位依法设立或取得的停车设施，其机动车停放服务收费的具体标准由县价格主管部门制定。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第十条 县价格主管部门制定、调整机动车停放服务收费，应当进行价格成本调查，就制定或调整价格的必要性、可行性和合理性听取社会意见，制定、调整价格的决定应当向社会公布。要通过政府网站公布本行政区域范围内纳入政府指导价或政府定价管理的停车设施名称、收费标准、收费依据等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第十一条 社会公共（公益）性单位对服务对象开放的配套停车场，原则上应免费提供机动车停放服务。为合理调节停车服务资源的利用或弥补正常服务费用支出确需收费</w:t>
      </w:r>
    </w:p>
    <w:p>
      <w:pPr>
        <w:rPr>
          <w:rFonts w:hint="eastAsia" w:ascii="仿宋" w:hAnsi="仿宋" w:eastAsia="仿宋" w:cs="仿宋"/>
          <w:sz w:val="32"/>
          <w:szCs w:val="32"/>
        </w:rPr>
      </w:pPr>
      <w:r>
        <w:rPr>
          <w:rFonts w:hint="eastAsia" w:ascii="仿宋" w:hAnsi="仿宋" w:eastAsia="仿宋" w:cs="仿宋"/>
          <w:sz w:val="32"/>
          <w:szCs w:val="32"/>
        </w:rPr>
        <w:t>的，应当按本</w:t>
      </w:r>
      <w:r>
        <w:rPr>
          <w:rFonts w:hint="eastAsia" w:ascii="仿宋" w:hAnsi="仿宋" w:eastAsia="仿宋" w:cs="仿宋"/>
          <w:sz w:val="32"/>
          <w:szCs w:val="32"/>
          <w:lang w:eastAsia="zh-CN"/>
        </w:rPr>
        <w:t>办法</w:t>
      </w:r>
      <w:r>
        <w:rPr>
          <w:rFonts w:hint="eastAsia" w:ascii="仿宋" w:hAnsi="仿宋" w:eastAsia="仿宋" w:cs="仿宋"/>
          <w:sz w:val="32"/>
          <w:szCs w:val="32"/>
        </w:rPr>
        <w:t>第四条的规定办理有关手续。收费标准由县价格主管部门按照优先满足服务对象停车需求的原则从低制定。</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要积极推行不同区域、不同位置、不同车型、不同时段机动车停放服务差别收费，利用价格杠杆促进停车服务资源利用，缓解城市交通拥堵，有效促进公共交通优先发展与公共道路资源利用。实行分区域差别化停车收费政策的，区域划分由</w:t>
      </w:r>
      <w:r>
        <w:rPr>
          <w:rFonts w:hint="eastAsia" w:ascii="仿宋" w:hAnsi="仿宋" w:eastAsia="仿宋" w:cs="仿宋"/>
          <w:sz w:val="32"/>
          <w:szCs w:val="32"/>
          <w:lang w:val="en-US" w:eastAsia="zh-CN"/>
        </w:rPr>
        <w:t>县住房和城乡建设、县交通运输等部门</w:t>
      </w:r>
      <w:r>
        <w:rPr>
          <w:rFonts w:hint="eastAsia" w:ascii="仿宋" w:hAnsi="仿宋" w:eastAsia="仿宋" w:cs="仿宋"/>
          <w:sz w:val="32"/>
          <w:szCs w:val="32"/>
        </w:rPr>
        <w:t>确定，镇一级的由镇人民政府确定。</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不同区域停车设施，要根据停车供需状况差异，并考虑公共交通发展水平、交通拥堵状况、道路路网分布等因素，划分不同区域，实行级差收费。供需缺口大、矛盾突出区域可实行较高收费，供需缺口小、矛盾不突出区域可实行低收费。对县城外围的公共交通换乘枢纽停车设施服务，应当实行低收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同一区域停车设施，区分停车设施所在位置、停车时段、车辆类型等，按照“路内高于路外、拥堵时段高于空闲时段”的原则，制定差别化服务收费标准。适当扩大路内、路外停车设施之间的收费标准差距，引导更多使用路外停车设施。对交通场站等场所及周边配套停车设施服务，鼓励推行超过</w:t>
      </w:r>
    </w:p>
    <w:p>
      <w:pPr>
        <w:rPr>
          <w:rFonts w:hint="eastAsia" w:ascii="仿宋" w:hAnsi="仿宋" w:eastAsia="仿宋" w:cs="仿宋"/>
          <w:sz w:val="32"/>
          <w:szCs w:val="32"/>
        </w:rPr>
      </w:pPr>
      <w:r>
        <w:rPr>
          <w:rFonts w:hint="eastAsia" w:ascii="仿宋" w:hAnsi="仿宋" w:eastAsia="仿宋" w:cs="仿宋"/>
          <w:sz w:val="32"/>
          <w:szCs w:val="32"/>
        </w:rPr>
        <w:t>一定停放时间累进式加价的阶梯式收费。鼓励对短时停车实行收费优惠。鼓励对新能源汽车机动车停放服务收费给予适当优惠。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第十三条 机动车停放服务收费按不同车型或实际占用停车泊位数、不同计费方式及不同时段等计费，具体计费办法由县价格主管部门确定。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机动车停放服务收费按摩托车、小车、大车、超大型车四类车型区别计费。小车为载重2吨以下（含2吨）或载客20座以下（含20座）的各种机动车；大车为载重2吨以上至10吨（含10吨）或载客20座以上的各种机动车；超大型车为载重10吨以上的各种货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（二）机动车停放服务收费可以按次、分钟、小时、天（起止时间连续累加24小时为1天）、月、年为单位计费，也可以根据车位的供求关系实行累进或递减计费。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1.实行按天计费的，白天时段为8:00(含）至18:00(</w:t>
      </w:r>
      <w:r>
        <w:rPr>
          <w:rFonts w:hint="eastAsia" w:ascii="仿宋" w:hAnsi="仿宋" w:eastAsia="仿宋" w:cs="仿宋"/>
          <w:sz w:val="32"/>
          <w:szCs w:val="32"/>
          <w:lang w:eastAsia="zh-CN"/>
        </w:rPr>
        <w:t>含</w:t>
      </w:r>
      <w:r>
        <w:rPr>
          <w:rFonts w:hint="eastAsia" w:ascii="仿宋" w:hAnsi="仿宋" w:eastAsia="仿宋" w:cs="仿宋"/>
          <w:sz w:val="32"/>
          <w:szCs w:val="32"/>
        </w:rPr>
        <w:t>），夜间时段为18:00至次日8:00</w:t>
      </w:r>
      <w:r>
        <w:rPr>
          <w:rFonts w:hint="eastAsia" w:ascii="仿宋" w:hAnsi="仿宋" w:eastAsia="仿宋" w:cs="仿宋"/>
          <w:sz w:val="32"/>
          <w:szCs w:val="32"/>
          <w:lang w:eastAsia="zh-CN"/>
        </w:rPr>
        <w:t>。</w:t>
      </w:r>
      <w:r>
        <w:rPr>
          <w:rFonts w:hint="eastAsia" w:ascii="仿宋" w:hAnsi="仿宋" w:eastAsia="仿宋" w:cs="仿宋"/>
          <w:sz w:val="32"/>
          <w:szCs w:val="32"/>
        </w:rPr>
        <w:t>不同时段可实行不同收费标准，但两个时段收费标准的差异不应过大。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实行计时或计次收费的，计费时间以24小时为一个周期，超过一个周期后重新计费。停车设施经营者，必须向车辆停放者出具能够准确记录车辆牌号、车辆停放起始时间的书面记录凭证或电子记录，车辆驶离停车场时根据书面凭</w:t>
      </w:r>
    </w:p>
    <w:p>
      <w:pPr>
        <w:rPr>
          <w:rFonts w:hint="eastAsia" w:ascii="仿宋" w:hAnsi="仿宋" w:eastAsia="仿宋" w:cs="仿宋"/>
          <w:sz w:val="32"/>
          <w:szCs w:val="32"/>
        </w:rPr>
      </w:pPr>
      <w:r>
        <w:rPr>
          <w:rFonts w:hint="eastAsia" w:ascii="仿宋" w:hAnsi="仿宋" w:eastAsia="仿宋" w:cs="仿宋"/>
          <w:sz w:val="32"/>
          <w:szCs w:val="32"/>
        </w:rPr>
        <w:t>证或电子记录计算车辆停放服务费。因收费管理系统故障等</w:t>
      </w:r>
    </w:p>
    <w:p>
      <w:pPr>
        <w:rPr>
          <w:rFonts w:hint="eastAsia" w:ascii="仿宋" w:hAnsi="仿宋" w:eastAsia="仿宋" w:cs="仿宋"/>
          <w:sz w:val="32"/>
          <w:szCs w:val="32"/>
        </w:rPr>
      </w:pPr>
      <w:r>
        <w:rPr>
          <w:rFonts w:hint="eastAsia" w:ascii="仿宋" w:hAnsi="仿宋" w:eastAsia="仿宋" w:cs="仿宋"/>
          <w:sz w:val="32"/>
          <w:szCs w:val="32"/>
        </w:rPr>
        <w:t>经营方的原因造成不能准确计费或无法计费的，收费标准按最低档次标准执行。</w:t>
      </w:r>
    </w:p>
    <w:p>
      <w:pPr>
        <w:numPr>
          <w:ilvl w:val="0"/>
          <w:numId w:val="0"/>
        </w:numPr>
        <w:ind w:leftChars="200"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 xml:space="preserve">第十四条 </w:t>
      </w:r>
      <w:r>
        <w:rPr>
          <w:rFonts w:hint="eastAsia" w:ascii="仿宋" w:hAnsi="仿宋" w:eastAsia="仿宋" w:cs="仿宋"/>
          <w:sz w:val="32"/>
          <w:szCs w:val="32"/>
        </w:rPr>
        <w:t>有下列情形之一的，免收机动车停放服务费：</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（一）军警车辆、实施救助的医院救护车辆及市政工程抢修车辆</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（二）党政机关、事业单位配套停车设施，办公时间进</w:t>
      </w:r>
    </w:p>
    <w:p>
      <w:pPr>
        <w:rPr>
          <w:rFonts w:hint="eastAsia" w:ascii="仿宋" w:hAnsi="仿宋" w:eastAsia="仿宋" w:cs="仿宋"/>
          <w:sz w:val="32"/>
          <w:szCs w:val="32"/>
        </w:rPr>
      </w:pPr>
      <w:r>
        <w:rPr>
          <w:rFonts w:hint="eastAsia" w:ascii="仿宋" w:hAnsi="仿宋" w:eastAsia="仿宋" w:cs="仿宋"/>
          <w:sz w:val="32"/>
          <w:szCs w:val="32"/>
        </w:rPr>
        <w:t>行公务活动的；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（三）进入非营利性医疗机构配套停车设施停车不超过</w:t>
      </w:r>
    </w:p>
    <w:p>
      <w:pPr>
        <w:rPr>
          <w:rFonts w:hint="eastAsia" w:ascii="仿宋" w:hAnsi="仿宋" w:eastAsia="仿宋" w:cs="仿宋"/>
          <w:sz w:val="32"/>
          <w:szCs w:val="32"/>
        </w:rPr>
      </w:pPr>
      <w:r>
        <w:rPr>
          <w:rFonts w:hint="eastAsia" w:ascii="仿宋" w:hAnsi="仿宋" w:eastAsia="仿宋" w:cs="仿宋"/>
          <w:sz w:val="32"/>
          <w:szCs w:val="32"/>
        </w:rPr>
        <w:t>120分钟的；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（四）政府财政性资金</w:t>
      </w:r>
      <w:r>
        <w:rPr>
          <w:rFonts w:hint="eastAsia" w:ascii="仿宋" w:hAnsi="仿宋" w:eastAsia="仿宋" w:cs="仿宋"/>
          <w:sz w:val="32"/>
          <w:szCs w:val="32"/>
          <w:lang w:val="en-US" w:eastAsia="zh-CN"/>
        </w:rPr>
        <w:t>建设的</w:t>
      </w:r>
      <w:r>
        <w:rPr>
          <w:rFonts w:hint="eastAsia" w:ascii="仿宋" w:hAnsi="仿宋" w:eastAsia="仿宋" w:cs="仿宋"/>
          <w:sz w:val="32"/>
          <w:szCs w:val="32"/>
        </w:rPr>
        <w:t>停车设施以及车站、码头、城市公共交通枢纽站及换乘站配套停车设施停车不超过30分钟的；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（五）道路停车泊位停车不超过60分钟的免费，夜间</w:t>
      </w:r>
    </w:p>
    <w:p>
      <w:pPr>
        <w:rPr>
          <w:rFonts w:hint="eastAsia" w:ascii="仿宋" w:hAnsi="仿宋" w:eastAsia="仿宋" w:cs="仿宋"/>
          <w:sz w:val="32"/>
          <w:szCs w:val="32"/>
        </w:rPr>
      </w:pPr>
      <w:r>
        <w:rPr>
          <w:rFonts w:hint="eastAsia" w:ascii="仿宋" w:hAnsi="仿宋" w:eastAsia="仿宋" w:cs="仿宋"/>
          <w:sz w:val="32"/>
          <w:szCs w:val="32"/>
        </w:rPr>
        <w:t>停车减免收费根据地段、供求状况等实际情况另行制定；</w:t>
      </w:r>
    </w:p>
    <w:p>
      <w:pPr>
        <w:numPr>
          <w:ilvl w:val="0"/>
          <w:numId w:val="3"/>
        </w:numPr>
        <w:ind w:firstLine="640" w:firstLineChars="200"/>
        <w:rPr>
          <w:rFonts w:hint="eastAsia" w:ascii="仿宋" w:hAnsi="仿宋" w:eastAsia="仿宋" w:cs="仿宋"/>
          <w:sz w:val="32"/>
          <w:szCs w:val="32"/>
        </w:rPr>
      </w:pPr>
      <w:r>
        <w:rPr>
          <w:rFonts w:hint="eastAsia" w:ascii="仿宋" w:hAnsi="仿宋" w:eastAsia="仿宋" w:cs="仿宋"/>
          <w:sz w:val="32"/>
          <w:szCs w:val="32"/>
        </w:rPr>
        <w:t>其他配套停车设施停车不超过30分钟的</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（七）法律法规规章规定的其他应当免收机动车停放服务费的车辆。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第十五条 机动车辆因行政机关依法查封、扣押被拖曳至指定停车设施的，在查封、扣押期间产生的机动车停放服</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rPr>
        <w:t>务费应按指定停车设施收费标准执行，并由该行政机关承担，</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rPr>
        <w:t>不得向当事人收取或变相收取。</w:t>
      </w:r>
    </w:p>
    <w:p>
      <w:pPr>
        <w:numPr>
          <w:ilvl w:val="0"/>
          <w:numId w:val="4"/>
        </w:numPr>
        <w:ind w:firstLine="640" w:firstLineChars="200"/>
        <w:rPr>
          <w:rFonts w:hint="eastAsia" w:ascii="仿宋" w:hAnsi="仿宋" w:eastAsia="仿宋" w:cs="仿宋"/>
          <w:sz w:val="32"/>
          <w:szCs w:val="32"/>
        </w:rPr>
      </w:pPr>
      <w:r>
        <w:rPr>
          <w:rFonts w:hint="eastAsia" w:ascii="仿宋" w:hAnsi="仿宋" w:eastAsia="仿宋" w:cs="仿宋"/>
          <w:sz w:val="32"/>
          <w:szCs w:val="32"/>
        </w:rPr>
        <w:t>鼓励有下列情形的停车设施提供机动车免费停放或者设置免费停放时限。</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鼓励实行市场调节价管理的停车设施提供机动车免费停放或者设置免费停放时限。</w:t>
      </w:r>
    </w:p>
    <w:p>
      <w:pPr>
        <w:numPr>
          <w:ilvl w:val="0"/>
          <w:numId w:val="5"/>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在保证交通畅通、不影响社会治安环境、不影响公共场所的其他合理公共活动空间、不影响相关利害关系人合法权益的前提下，鼓励有条件的停车设施采取临时性免费措施，鼓励社会公共（公益）性场所提供免费机动车停放服务。</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第十七条 实行政府指导价或政府定价的各类停车设施经营者，在收费前应向县价格主管部门提出收费标准核定申请，经县价格主管部门批准同意后方可实施收费。经营者在申请收费时应当提供如下材料：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（一）收费申请。包括停车设施的位置、权属关系、设</w:t>
      </w:r>
    </w:p>
    <w:p>
      <w:pPr>
        <w:rPr>
          <w:rFonts w:hint="eastAsia" w:ascii="仿宋" w:hAnsi="仿宋" w:eastAsia="仿宋" w:cs="仿宋"/>
          <w:sz w:val="32"/>
          <w:szCs w:val="32"/>
        </w:rPr>
      </w:pPr>
      <w:r>
        <w:rPr>
          <w:rFonts w:hint="eastAsia" w:ascii="仿宋" w:hAnsi="仿宋" w:eastAsia="仿宋" w:cs="仿宋"/>
          <w:sz w:val="32"/>
          <w:szCs w:val="32"/>
        </w:rPr>
        <w:t>置的停车泊位数量、运营成本测算材料、拟定的收费标准等；委托管理的还需提供委托合同或协议等材料。</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依法取得的资质材料</w:t>
      </w:r>
      <w:r>
        <w:rPr>
          <w:rFonts w:hint="eastAsia" w:ascii="仿宋" w:hAnsi="仿宋" w:eastAsia="仿宋" w:cs="仿宋"/>
          <w:sz w:val="32"/>
          <w:szCs w:val="32"/>
          <w:lang w:eastAsia="zh-CN"/>
        </w:rPr>
        <w:t>：</w:t>
      </w:r>
    </w:p>
    <w:p>
      <w:pPr>
        <w:numPr>
          <w:ilvl w:val="0"/>
          <w:numId w:val="0"/>
        </w:numPr>
        <w:ind w:firstLine="960" w:firstLineChars="300"/>
        <w:rPr>
          <w:rFonts w:hint="eastAsia" w:ascii="仿宋" w:hAnsi="仿宋" w:eastAsia="仿宋" w:cs="仿宋"/>
          <w:sz w:val="32"/>
          <w:szCs w:val="32"/>
        </w:rPr>
      </w:pPr>
      <w:r>
        <w:rPr>
          <w:rFonts w:hint="eastAsia" w:ascii="仿宋" w:hAnsi="仿宋" w:eastAsia="仿宋" w:cs="仿宋"/>
          <w:sz w:val="32"/>
          <w:szCs w:val="32"/>
        </w:rPr>
        <w:t>1.营业执照或法人单位证书（正副本原件、复印件，原件审核后退回）</w:t>
      </w:r>
      <w:r>
        <w:rPr>
          <w:rFonts w:hint="eastAsia" w:ascii="仿宋" w:hAnsi="仿宋" w:eastAsia="仿宋" w:cs="仿宋"/>
          <w:sz w:val="32"/>
          <w:szCs w:val="32"/>
          <w:lang w:eastAsia="zh-CN"/>
        </w:rPr>
        <w:t>；</w:t>
      </w:r>
    </w:p>
    <w:p>
      <w:pPr>
        <w:numPr>
          <w:ilvl w:val="0"/>
          <w:numId w:val="0"/>
        </w:numPr>
        <w:ind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停车设施权属（或行业）主管部门的意见</w:t>
      </w:r>
      <w:r>
        <w:rPr>
          <w:rFonts w:hint="eastAsia" w:ascii="仿宋" w:hAnsi="仿宋" w:eastAsia="仿宋" w:cs="仿宋"/>
          <w:sz w:val="32"/>
          <w:szCs w:val="32"/>
          <w:lang w:eastAsia="zh-CN"/>
        </w:rPr>
        <w:t>；</w:t>
      </w:r>
    </w:p>
    <w:p>
      <w:pPr>
        <w:numPr>
          <w:ilvl w:val="0"/>
          <w:numId w:val="0"/>
        </w:numPr>
        <w:ind w:firstLine="960" w:firstLineChars="300"/>
        <w:rPr>
          <w:rFonts w:hint="eastAsia" w:ascii="仿宋" w:hAnsi="仿宋" w:eastAsia="仿宋" w:cs="仿宋"/>
          <w:sz w:val="32"/>
          <w:szCs w:val="32"/>
        </w:rPr>
      </w:pPr>
      <w:r>
        <w:rPr>
          <w:rFonts w:hint="eastAsia" w:ascii="仿宋" w:hAnsi="仿宋" w:eastAsia="仿宋" w:cs="仿宋"/>
          <w:sz w:val="32"/>
          <w:szCs w:val="32"/>
        </w:rPr>
        <w:t>3.法律法规规定的其它材料或价格主管部门要求提供的其它材料。</w:t>
      </w:r>
    </w:p>
    <w:p>
      <w:pPr>
        <w:ind w:firstLine="2249" w:firstLineChars="700"/>
        <w:rPr>
          <w:rFonts w:hint="eastAsia" w:ascii="仿宋" w:hAnsi="仿宋" w:eastAsia="仿宋" w:cs="仿宋"/>
          <w:sz w:val="32"/>
          <w:szCs w:val="32"/>
        </w:rPr>
      </w:pPr>
      <w:r>
        <w:rPr>
          <w:rFonts w:hint="eastAsia" w:ascii="仿宋" w:hAnsi="仿宋" w:eastAsia="仿宋" w:cs="仿宋"/>
          <w:b/>
          <w:bCs/>
          <w:sz w:val="32"/>
          <w:szCs w:val="32"/>
        </w:rPr>
        <w:t>第三章 停车收费行为监管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第十八条 提供机动车停放服务的各类经营者，应当按照县价格主管部门的规定实行明码标价，在停车设施入口处及缴费地点的醒目位置设置标价牌</w:t>
      </w:r>
      <w:r>
        <w:rPr>
          <w:rFonts w:hint="eastAsia" w:ascii="仿宋" w:hAnsi="仿宋" w:eastAsia="仿宋" w:cs="仿宋"/>
          <w:sz w:val="32"/>
          <w:szCs w:val="32"/>
          <w:lang w:val="en-US" w:eastAsia="zh-CN"/>
        </w:rPr>
        <w:t>等</w:t>
      </w:r>
      <w:r>
        <w:rPr>
          <w:rFonts w:hint="eastAsia" w:ascii="仿宋" w:hAnsi="仿宋" w:eastAsia="仿宋" w:cs="仿宋"/>
          <w:sz w:val="32"/>
          <w:szCs w:val="32"/>
        </w:rPr>
        <w:t>，标明停车设施经营单位、</w:t>
      </w:r>
      <w:r>
        <w:rPr>
          <w:rFonts w:hint="eastAsia" w:ascii="仿宋" w:hAnsi="仿宋" w:eastAsia="仿宋" w:cs="仿宋"/>
          <w:sz w:val="32"/>
          <w:szCs w:val="32"/>
          <w:lang w:val="en-US" w:eastAsia="zh-CN"/>
        </w:rPr>
        <w:t>服务项目</w:t>
      </w:r>
      <w:r>
        <w:rPr>
          <w:rFonts w:hint="eastAsia" w:ascii="仿宋" w:hAnsi="仿宋" w:eastAsia="仿宋" w:cs="仿宋"/>
          <w:sz w:val="32"/>
          <w:szCs w:val="32"/>
        </w:rPr>
        <w:t>、</w:t>
      </w:r>
      <w:r>
        <w:rPr>
          <w:rFonts w:hint="eastAsia" w:ascii="仿宋" w:hAnsi="仿宋" w:eastAsia="仿宋" w:cs="仿宋"/>
          <w:sz w:val="32"/>
          <w:szCs w:val="32"/>
          <w:lang w:val="en-US" w:eastAsia="zh-CN"/>
        </w:rPr>
        <w:t>服务内容和价格</w:t>
      </w:r>
      <w:r>
        <w:rPr>
          <w:rFonts w:hint="eastAsia" w:ascii="仿宋" w:hAnsi="仿宋" w:eastAsia="仿宋" w:cs="仿宋"/>
          <w:sz w:val="32"/>
          <w:szCs w:val="32"/>
        </w:rPr>
        <w:t>、计费方法、收费依据、内容、免费停放时限、投诉举报电话等，接受社会监督。机动车进入停车设施时，停车设施应当明确标示或者记录机动车牌号和进入时间，机动车驶离停车设施凭该标示或记录交纳停放服务费，停车设施经营者应当依法提供税务或财政部门监制的票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第十九条 健全市场价格行为规则，加强停车服务收费市场行为监管，对交易双方地位不对等、市场信息不对称等问题，可结合实际通过制定或指导交易双方制定行为规则、发布价格行为规范或指南等方式，合理引导经营者价格行为，维护市场正常价格秩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第二十条 县</w:t>
      </w:r>
      <w:r>
        <w:rPr>
          <w:rFonts w:hint="eastAsia" w:ascii="仿宋" w:hAnsi="仿宋" w:eastAsia="仿宋" w:cs="仿宋"/>
          <w:sz w:val="32"/>
          <w:szCs w:val="32"/>
          <w:lang w:eastAsia="zh-CN"/>
        </w:rPr>
        <w:t>市场监督管理</w:t>
      </w:r>
      <w:r>
        <w:rPr>
          <w:rFonts w:hint="eastAsia" w:ascii="仿宋" w:hAnsi="仿宋" w:eastAsia="仿宋" w:cs="仿宋"/>
          <w:sz w:val="32"/>
          <w:szCs w:val="32"/>
        </w:rPr>
        <w:t>部门应当依法加强对机动车停放服务收费的监督检查，依法查处不执行政府指导价、政府定价政策，违反明码标价有关规定，在标价之外收取未予</w:t>
      </w:r>
    </w:p>
    <w:p>
      <w:pPr>
        <w:jc w:val="center"/>
        <w:rPr>
          <w:rFonts w:hint="eastAsia" w:ascii="仿宋" w:hAnsi="仿宋" w:eastAsia="仿宋" w:cs="仿宋"/>
          <w:sz w:val="32"/>
          <w:szCs w:val="32"/>
        </w:rPr>
      </w:pPr>
      <w:r>
        <w:rPr>
          <w:rFonts w:hint="eastAsia" w:ascii="仿宋" w:hAnsi="仿宋" w:eastAsia="仿宋" w:cs="仿宋"/>
          <w:sz w:val="32"/>
          <w:szCs w:val="32"/>
        </w:rPr>
        <w:t>标明的费用，实施价格欺诈行为，利用虚假的或者使人误解</w:t>
      </w:r>
    </w:p>
    <w:p>
      <w:pPr>
        <w:jc w:val="left"/>
        <w:rPr>
          <w:rFonts w:hint="eastAsia" w:ascii="仿宋" w:hAnsi="仿宋" w:eastAsia="仿宋" w:cs="仿宋"/>
          <w:sz w:val="32"/>
          <w:szCs w:val="32"/>
        </w:rPr>
      </w:pPr>
      <w:r>
        <w:rPr>
          <w:rFonts w:hint="eastAsia" w:ascii="仿宋" w:hAnsi="仿宋" w:eastAsia="仿宋" w:cs="仿宋"/>
          <w:sz w:val="32"/>
          <w:szCs w:val="32"/>
        </w:rPr>
        <w:t>的标价方式或者价格手段，欺骗、诱导需求者与他人进行交易，以及其他违法违规价格行为，</w:t>
      </w:r>
      <w:r>
        <w:rPr>
          <w:rFonts w:hint="eastAsia" w:ascii="仿宋" w:hAnsi="仿宋" w:eastAsia="仿宋" w:cs="仿宋"/>
          <w:sz w:val="32"/>
          <w:szCs w:val="32"/>
          <w:lang w:val="en-US" w:eastAsia="zh-CN"/>
        </w:rPr>
        <w:t>合理引导经营者价格行为，</w:t>
      </w:r>
      <w:r>
        <w:rPr>
          <w:rFonts w:hint="eastAsia" w:ascii="仿宋" w:hAnsi="仿宋" w:eastAsia="仿宋" w:cs="仿宋"/>
          <w:sz w:val="32"/>
          <w:szCs w:val="32"/>
        </w:rPr>
        <w:t>保护消费者合法权益。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第二十一条 停车设施规划、建设、管理的责任单位要科学编制停车设施专项规划，加大政策扶持力度，加快推进停车设施建设，提升停车信息化管理和停车装备制造水平，加强停车综合治理，促进停车产业健康发展。各镇人民政府</w:t>
      </w:r>
      <w:r>
        <w:rPr>
          <w:rFonts w:hint="eastAsia" w:ascii="仿宋" w:hAnsi="仿宋" w:eastAsia="仿宋" w:cs="仿宋"/>
          <w:sz w:val="32"/>
          <w:szCs w:val="32"/>
          <w:lang w:eastAsia="zh-CN"/>
        </w:rPr>
        <w:t>、</w:t>
      </w:r>
      <w:r>
        <w:rPr>
          <w:rFonts w:hint="eastAsia" w:ascii="仿宋" w:hAnsi="仿宋" w:eastAsia="仿宋" w:cs="仿宋"/>
          <w:sz w:val="32"/>
          <w:szCs w:val="32"/>
        </w:rPr>
        <w:t>县</w:t>
      </w:r>
      <w:r>
        <w:rPr>
          <w:rFonts w:hint="eastAsia" w:ascii="仿宋" w:hAnsi="仿宋" w:eastAsia="仿宋" w:cs="仿宋"/>
          <w:sz w:val="32"/>
          <w:szCs w:val="32"/>
          <w:lang w:val="en-US" w:eastAsia="zh-CN"/>
        </w:rPr>
        <w:t>住房和城乡建设</w:t>
      </w:r>
      <w:r>
        <w:rPr>
          <w:rFonts w:hint="eastAsia" w:ascii="仿宋" w:hAnsi="仿宋" w:eastAsia="仿宋" w:cs="仿宋"/>
          <w:sz w:val="32"/>
          <w:szCs w:val="32"/>
        </w:rPr>
        <w:t>、</w:t>
      </w:r>
      <w:r>
        <w:rPr>
          <w:rFonts w:hint="eastAsia" w:ascii="仿宋" w:hAnsi="仿宋" w:eastAsia="仿宋" w:cs="仿宋"/>
          <w:sz w:val="32"/>
          <w:szCs w:val="32"/>
          <w:lang w:val="en-US" w:eastAsia="zh-CN"/>
        </w:rPr>
        <w:t>交通运输、价格主管、市场监管</w:t>
      </w:r>
      <w:r>
        <w:rPr>
          <w:rFonts w:hint="eastAsia" w:ascii="仿宋" w:hAnsi="仿宋" w:eastAsia="仿宋" w:cs="仿宋"/>
          <w:sz w:val="32"/>
          <w:szCs w:val="32"/>
        </w:rPr>
        <w:t>部门要按照各自职责，加强市场监管，建立协同监管机制，形成多层次、全覆盖的监管网络，全面提升监管工作实效。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（一）停车设施行业主管部门应加强停车服务行业管</w:t>
      </w:r>
    </w:p>
    <w:p>
      <w:pPr>
        <w:rPr>
          <w:rFonts w:hint="eastAsia" w:ascii="仿宋" w:hAnsi="仿宋" w:eastAsia="仿宋" w:cs="仿宋"/>
          <w:sz w:val="32"/>
          <w:szCs w:val="32"/>
        </w:rPr>
      </w:pPr>
      <w:r>
        <w:rPr>
          <w:rFonts w:hint="eastAsia" w:ascii="仿宋" w:hAnsi="仿宋" w:eastAsia="仿宋" w:cs="仿宋"/>
          <w:sz w:val="32"/>
          <w:szCs w:val="32"/>
        </w:rPr>
        <w:t>理，制定完善服务标准和服务规范。充分发挥行业协会作用，依法制定机动车停放服务行为自律规范，引导停车设施经营者合法诚信经营，加强内部管理，自觉规范服务行为，提升停车服务质量。加强对停车设施经营者服务行为的监管，严厉打击无照经营、随意圈地收费等违规经营行为。</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（二）停车设施行业主管部门应建立城市停车设施经营</w:t>
      </w:r>
    </w:p>
    <w:p>
      <w:pPr>
        <w:rPr>
          <w:rFonts w:hint="eastAsia" w:ascii="仿宋" w:hAnsi="仿宋" w:eastAsia="仿宋" w:cs="仿宋"/>
          <w:sz w:val="32"/>
          <w:szCs w:val="32"/>
        </w:rPr>
      </w:pPr>
      <w:r>
        <w:rPr>
          <w:rFonts w:hint="eastAsia" w:ascii="仿宋" w:hAnsi="仿宋" w:eastAsia="仿宋" w:cs="仿宋"/>
          <w:sz w:val="32"/>
          <w:szCs w:val="32"/>
        </w:rPr>
        <w:t>者、从业人员信用记录，纳入信用信息共享交换平台，并按规定及时在当地政府信用门户网站上予以公开，建立健全</w:t>
      </w:r>
    </w:p>
    <w:p>
      <w:pPr>
        <w:rPr>
          <w:rFonts w:hint="default" w:ascii="仿宋" w:hAnsi="仿宋" w:eastAsia="仿宋" w:cs="仿宋"/>
          <w:sz w:val="32"/>
          <w:szCs w:val="32"/>
          <w:lang w:val="en-US" w:eastAsia="zh-CN"/>
        </w:rPr>
      </w:pPr>
      <w:r>
        <w:rPr>
          <w:rFonts w:hint="eastAsia" w:ascii="仿宋" w:hAnsi="仿宋" w:eastAsia="仿宋" w:cs="仿宋"/>
          <w:sz w:val="32"/>
          <w:szCs w:val="32"/>
        </w:rPr>
        <w:t>“黑名单”制度，对违法违规等严重失信行为实施协同监管</w:t>
      </w:r>
    </w:p>
    <w:p>
      <w:pPr>
        <w:rPr>
          <w:rFonts w:hint="eastAsia" w:ascii="仿宋" w:hAnsi="仿宋" w:eastAsia="仿宋" w:cs="仿宋"/>
          <w:sz w:val="32"/>
          <w:szCs w:val="32"/>
        </w:rPr>
      </w:pPr>
      <w:r>
        <w:rPr>
          <w:rFonts w:hint="eastAsia" w:ascii="仿宋" w:hAnsi="仿宋" w:eastAsia="仿宋" w:cs="仿宋"/>
          <w:sz w:val="32"/>
          <w:szCs w:val="32"/>
        </w:rPr>
        <w:t>和联合惩成，</w:t>
      </w:r>
      <w:r>
        <w:rPr>
          <w:rFonts w:hint="eastAsia" w:ascii="仿宋" w:hAnsi="仿宋" w:eastAsia="仿宋" w:cs="仿宋"/>
          <w:sz w:val="32"/>
          <w:szCs w:val="32"/>
          <w:lang w:eastAsia="zh-CN"/>
        </w:rPr>
        <w:t>逐步</w:t>
      </w:r>
      <w:r>
        <w:rPr>
          <w:rFonts w:hint="eastAsia" w:ascii="仿宋" w:hAnsi="仿宋" w:eastAsia="仿宋" w:cs="仿宋"/>
          <w:sz w:val="32"/>
          <w:szCs w:val="32"/>
        </w:rPr>
        <w:t>建立以诚信为核心的监管机制。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（三）对向停车</w:t>
      </w:r>
      <w:r>
        <w:rPr>
          <w:rFonts w:hint="eastAsia" w:ascii="仿宋" w:hAnsi="仿宋" w:eastAsia="仿宋" w:cs="仿宋"/>
          <w:sz w:val="32"/>
          <w:szCs w:val="32"/>
          <w:lang w:eastAsia="zh-CN"/>
        </w:rPr>
        <w:t>泊</w:t>
      </w:r>
      <w:r>
        <w:rPr>
          <w:rFonts w:hint="eastAsia" w:ascii="仿宋" w:hAnsi="仿宋" w:eastAsia="仿宋" w:cs="仿宋"/>
          <w:sz w:val="32"/>
          <w:szCs w:val="32"/>
        </w:rPr>
        <w:t>位收取的城市占道费</w:t>
      </w:r>
      <w:r>
        <w:rPr>
          <w:rFonts w:hint="eastAsia" w:ascii="仿宋" w:hAnsi="仿宋" w:eastAsia="仿宋" w:cs="仿宋"/>
          <w:sz w:val="32"/>
          <w:szCs w:val="32"/>
          <w:lang w:eastAsia="zh-CN"/>
        </w:rPr>
        <w:t>、</w:t>
      </w:r>
      <w:r>
        <w:rPr>
          <w:rFonts w:hint="eastAsia" w:ascii="仿宋" w:hAnsi="仿宋" w:eastAsia="仿宋" w:cs="仿宋"/>
          <w:sz w:val="32"/>
          <w:szCs w:val="32"/>
        </w:rPr>
        <w:t>经营权有偿使用费等，收取单位要公开相关收支信息，主动接受社会监督。对公益性停车服务设施，停车设施行业主管部门要积极研究探索由停车设施经营者通过网站等渠道公布收入，资金使用等信息的办法。</w:t>
      </w:r>
    </w:p>
    <w:p>
      <w:pPr>
        <w:ind w:firstLine="3534" w:firstLineChars="1100"/>
        <w:rPr>
          <w:rFonts w:hint="eastAsia" w:ascii="仿宋" w:hAnsi="仿宋" w:eastAsia="仿宋" w:cs="仿宋"/>
          <w:b/>
          <w:bCs/>
          <w:sz w:val="32"/>
          <w:szCs w:val="32"/>
        </w:rPr>
      </w:pPr>
      <w:r>
        <w:rPr>
          <w:rFonts w:hint="eastAsia" w:ascii="仿宋" w:hAnsi="仿宋" w:eastAsia="仿宋" w:cs="仿宋"/>
          <w:b/>
          <w:bCs/>
          <w:sz w:val="32"/>
          <w:szCs w:val="32"/>
        </w:rPr>
        <w:t>第四章 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第二十二条 本管理办法由县发展和改革局负责解释</w:t>
      </w:r>
      <w:r>
        <w:rPr>
          <w:rFonts w:hint="eastAsia" w:ascii="仿宋" w:hAnsi="仿宋" w:eastAsia="仿宋" w:cs="仿宋"/>
          <w:sz w:val="32"/>
          <w:szCs w:val="32"/>
          <w:lang w:eastAsia="zh-CN"/>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第二十三条 本管理办法自202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月1日起施行，有效期5年。此前规定与本《管理办法》不一致的，以本《管理办法》的规定为准。</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2C268"/>
    <w:multiLevelType w:val="singleLevel"/>
    <w:tmpl w:val="B3F2C268"/>
    <w:lvl w:ilvl="0" w:tentative="0">
      <w:start w:val="6"/>
      <w:numFmt w:val="chineseCounting"/>
      <w:suff w:val="nothing"/>
      <w:lvlText w:val="（%1）"/>
      <w:lvlJc w:val="left"/>
      <w:rPr>
        <w:rFonts w:hint="eastAsia"/>
      </w:rPr>
    </w:lvl>
  </w:abstractNum>
  <w:abstractNum w:abstractNumId="1">
    <w:nsid w:val="B913EE56"/>
    <w:multiLevelType w:val="singleLevel"/>
    <w:tmpl w:val="B913EE56"/>
    <w:lvl w:ilvl="0" w:tentative="0">
      <w:start w:val="16"/>
      <w:numFmt w:val="chineseCounting"/>
      <w:suff w:val="space"/>
      <w:lvlText w:val="第%1条"/>
      <w:lvlJc w:val="left"/>
      <w:rPr>
        <w:rFonts w:hint="eastAsia"/>
      </w:rPr>
    </w:lvl>
  </w:abstractNum>
  <w:abstractNum w:abstractNumId="2">
    <w:nsid w:val="DF126250"/>
    <w:multiLevelType w:val="singleLevel"/>
    <w:tmpl w:val="DF126250"/>
    <w:lvl w:ilvl="0" w:tentative="0">
      <w:start w:val="1"/>
      <w:numFmt w:val="chineseCounting"/>
      <w:suff w:val="nothing"/>
      <w:lvlText w:val="（%1）"/>
      <w:lvlJc w:val="left"/>
      <w:rPr>
        <w:rFonts w:hint="eastAsia"/>
      </w:rPr>
    </w:lvl>
  </w:abstractNum>
  <w:abstractNum w:abstractNumId="3">
    <w:nsid w:val="116E72C8"/>
    <w:multiLevelType w:val="singleLevel"/>
    <w:tmpl w:val="116E72C8"/>
    <w:lvl w:ilvl="0" w:tentative="0">
      <w:start w:val="12"/>
      <w:numFmt w:val="chineseCounting"/>
      <w:suff w:val="space"/>
      <w:lvlText w:val="第%1条"/>
      <w:lvlJc w:val="left"/>
      <w:rPr>
        <w:rFonts w:hint="eastAsia"/>
      </w:rPr>
    </w:lvl>
  </w:abstractNum>
  <w:abstractNum w:abstractNumId="4">
    <w:nsid w:val="5B854134"/>
    <w:multiLevelType w:val="singleLevel"/>
    <w:tmpl w:val="5B854134"/>
    <w:lvl w:ilvl="0" w:tentative="0">
      <w:start w:val="8"/>
      <w:numFmt w:val="chineseCounting"/>
      <w:suff w:val="space"/>
      <w:lvlText w:val="第%1条"/>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WUxMzc0OTFjZmFlNmE3YWZmNDRhZDliMTc1M2EifQ=="/>
  </w:docVars>
  <w:rsids>
    <w:rsidRoot w:val="5E8C4124"/>
    <w:rsid w:val="00187618"/>
    <w:rsid w:val="01060383"/>
    <w:rsid w:val="024F6DAF"/>
    <w:rsid w:val="027B5A3D"/>
    <w:rsid w:val="070F4D70"/>
    <w:rsid w:val="07D4164E"/>
    <w:rsid w:val="09916137"/>
    <w:rsid w:val="0A8805A2"/>
    <w:rsid w:val="0AE8527B"/>
    <w:rsid w:val="0B073AE9"/>
    <w:rsid w:val="0E227AB4"/>
    <w:rsid w:val="0F1E6A0C"/>
    <w:rsid w:val="0F414824"/>
    <w:rsid w:val="137A6950"/>
    <w:rsid w:val="139E46DF"/>
    <w:rsid w:val="16CD4454"/>
    <w:rsid w:val="197E766C"/>
    <w:rsid w:val="1AAC7930"/>
    <w:rsid w:val="1AB03AC9"/>
    <w:rsid w:val="1B1871CD"/>
    <w:rsid w:val="1D017DBD"/>
    <w:rsid w:val="1E635082"/>
    <w:rsid w:val="204004A0"/>
    <w:rsid w:val="225816EA"/>
    <w:rsid w:val="23D400D4"/>
    <w:rsid w:val="254A36E4"/>
    <w:rsid w:val="25DB7A87"/>
    <w:rsid w:val="26EF1DB8"/>
    <w:rsid w:val="277F750C"/>
    <w:rsid w:val="290A4A78"/>
    <w:rsid w:val="2E21698E"/>
    <w:rsid w:val="2EAF4179"/>
    <w:rsid w:val="2EC14561"/>
    <w:rsid w:val="2EE47B19"/>
    <w:rsid w:val="2F9B467C"/>
    <w:rsid w:val="2FC169BF"/>
    <w:rsid w:val="30284ADF"/>
    <w:rsid w:val="30AD56A0"/>
    <w:rsid w:val="32195D2C"/>
    <w:rsid w:val="33944584"/>
    <w:rsid w:val="34CC59AC"/>
    <w:rsid w:val="381A15F7"/>
    <w:rsid w:val="3DB60F10"/>
    <w:rsid w:val="3EBD3DC2"/>
    <w:rsid w:val="3F0E0C42"/>
    <w:rsid w:val="3F68391A"/>
    <w:rsid w:val="41C444D3"/>
    <w:rsid w:val="41E023C2"/>
    <w:rsid w:val="42626B5B"/>
    <w:rsid w:val="429B3BCA"/>
    <w:rsid w:val="443469F5"/>
    <w:rsid w:val="44BF2763"/>
    <w:rsid w:val="46A71700"/>
    <w:rsid w:val="486F5437"/>
    <w:rsid w:val="490924FB"/>
    <w:rsid w:val="4B0C4228"/>
    <w:rsid w:val="4C1B4B75"/>
    <w:rsid w:val="4D581592"/>
    <w:rsid w:val="4DC25072"/>
    <w:rsid w:val="4F102E76"/>
    <w:rsid w:val="50D56657"/>
    <w:rsid w:val="520C5FB0"/>
    <w:rsid w:val="546A0D1C"/>
    <w:rsid w:val="558240EA"/>
    <w:rsid w:val="58C53254"/>
    <w:rsid w:val="59975605"/>
    <w:rsid w:val="5B8A2AA0"/>
    <w:rsid w:val="5D195574"/>
    <w:rsid w:val="5D3A1181"/>
    <w:rsid w:val="5E8C4124"/>
    <w:rsid w:val="5FA01BE4"/>
    <w:rsid w:val="60A24FBB"/>
    <w:rsid w:val="60AF5828"/>
    <w:rsid w:val="622D4D58"/>
    <w:rsid w:val="636C463B"/>
    <w:rsid w:val="661D6800"/>
    <w:rsid w:val="666A44D9"/>
    <w:rsid w:val="66F145A6"/>
    <w:rsid w:val="67204E8B"/>
    <w:rsid w:val="6C5C0714"/>
    <w:rsid w:val="6CF96A93"/>
    <w:rsid w:val="6F1C23DC"/>
    <w:rsid w:val="6F2B1542"/>
    <w:rsid w:val="6FB24AEE"/>
    <w:rsid w:val="706202C3"/>
    <w:rsid w:val="726B2543"/>
    <w:rsid w:val="72A35DEA"/>
    <w:rsid w:val="750D658F"/>
    <w:rsid w:val="75DB309D"/>
    <w:rsid w:val="77642B72"/>
    <w:rsid w:val="79097033"/>
    <w:rsid w:val="7A5944E4"/>
    <w:rsid w:val="7BE61FA2"/>
    <w:rsid w:val="7E22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1"/>
    <w:basedOn w:val="1"/>
    <w:qFormat/>
    <w:uiPriority w:val="0"/>
    <w:pPr>
      <w:widowControl w:val="0"/>
      <w:shd w:val="clear" w:color="auto" w:fill="auto"/>
      <w:spacing w:line="451"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4978</Words>
  <Characters>5027</Characters>
  <Lines>0</Lines>
  <Paragraphs>0</Paragraphs>
  <TotalTime>17</TotalTime>
  <ScaleCrop>false</ScaleCrop>
  <LinksUpToDate>false</LinksUpToDate>
  <CharactersWithSpaces>5056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2021-12-07T07:20:00Z</dcterms:created>
  <dc:creator> 

 丽
</dc:creator>
  <cp:lastModifiedBy>曽叹叹</cp:lastModifiedBy>
  <cp:lastPrinted>2023-06-02T09:39:51Z</cp:lastPrinted>
  <dcterms:modified xsi:type="dcterms:W3CDTF">2023-06-02T09:39:52Z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19C44D8D74C94AA2AEDCE0187077A8B5</vt:lpwstr>
  </property>
</Properties>
</file>