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0" w:firstLineChars="0"/>
        <w:jc w:val="both"/>
        <w:textAlignment w:val="auto"/>
        <w:rPr>
          <w:rFonts w:hint="eastAsia" w:ascii="方正小标宋简体" w:hAnsi="宋体" w:eastAsia="方正小标宋简体"/>
          <w:b w:val="0"/>
          <w:bCs/>
          <w:color w:val="auto"/>
          <w:spacing w:val="0"/>
          <w:sz w:val="44"/>
          <w:szCs w:val="44"/>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0" w:firstLineChars="0"/>
        <w:jc w:val="center"/>
        <w:textAlignment w:val="auto"/>
        <w:rPr>
          <w:rFonts w:hint="eastAsia" w:ascii="方正小标宋简体" w:hAnsi="宋体" w:eastAsia="方正小标宋简体"/>
          <w:b w:val="0"/>
          <w:bCs/>
          <w:color w:val="auto"/>
          <w:spacing w:val="0"/>
          <w:sz w:val="44"/>
          <w:szCs w:val="44"/>
        </w:rPr>
      </w:pPr>
      <w:bookmarkStart w:id="0" w:name="_GoBack"/>
      <w:r>
        <w:rPr>
          <w:rFonts w:hint="eastAsia" w:ascii="方正小标宋简体" w:hAnsi="宋体" w:eastAsia="方正小标宋简体"/>
          <w:b w:val="0"/>
          <w:bCs/>
          <w:color w:val="auto"/>
          <w:spacing w:val="0"/>
          <w:sz w:val="44"/>
          <w:szCs w:val="44"/>
          <w:lang w:eastAsia="zh-CN"/>
        </w:rPr>
        <w:t>连平县机关事业单位编外人员</w:t>
      </w:r>
      <w:r>
        <w:rPr>
          <w:rFonts w:hint="eastAsia" w:ascii="方正小标宋简体" w:hAnsi="宋体" w:eastAsia="方正小标宋简体"/>
          <w:b w:val="0"/>
          <w:bCs/>
          <w:color w:val="auto"/>
          <w:spacing w:val="0"/>
          <w:sz w:val="44"/>
          <w:szCs w:val="44"/>
        </w:rPr>
        <w:t>管理办法</w:t>
      </w:r>
    </w:p>
    <w:bookmarkEnd w:id="0"/>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方正黑体_GBK" w:hAnsi="方正黑体_GBK" w:eastAsia="方正黑体_GBK" w:cs="方正黑体_GBK"/>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黑体" w:hAnsi="黑体" w:eastAsia="黑体" w:cs="黑体"/>
          <w:b/>
          <w:color w:val="auto"/>
          <w:sz w:val="32"/>
          <w:szCs w:val="32"/>
        </w:rPr>
      </w:pPr>
      <w:r>
        <w:rPr>
          <w:rFonts w:hint="eastAsia" w:ascii="黑体" w:hAnsi="黑体" w:eastAsia="黑体" w:cs="黑体"/>
          <w:b w:val="0"/>
          <w:bCs/>
          <w:color w:val="auto"/>
          <w:sz w:val="32"/>
          <w:szCs w:val="32"/>
        </w:rPr>
        <w:t xml:space="preserve">第一章 </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rPr>
        <w:t>总 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rPr>
      </w:pPr>
      <w:r>
        <w:rPr>
          <w:rFonts w:hint="eastAsia" w:ascii="黑体" w:hAnsi="黑体" w:eastAsia="黑体" w:cs="黑体"/>
          <w:b w:val="0"/>
          <w:bCs/>
          <w:color w:val="auto"/>
          <w:sz w:val="32"/>
          <w:szCs w:val="32"/>
        </w:rPr>
        <w:t xml:space="preserve">第一条 </w:t>
      </w:r>
      <w:r>
        <w:rPr>
          <w:rFonts w:hint="eastAsia" w:ascii="仿宋_GB2312" w:hAnsi="仿宋_GB2312" w:eastAsia="仿宋_GB2312" w:cs="仿宋_GB2312"/>
          <w:color w:val="auto"/>
          <w:sz w:val="32"/>
          <w:szCs w:val="32"/>
          <w:lang w:val="en-US" w:eastAsia="zh-CN"/>
        </w:rPr>
        <w:t xml:space="preserve"> </w:t>
      </w:r>
      <w:r>
        <w:rPr>
          <w:rFonts w:hint="eastAsia" w:ascii="方正仿宋_GBK" w:hAnsi="方正仿宋_GBK" w:eastAsia="方正仿宋_GBK" w:cs="方正仿宋_GBK"/>
          <w:color w:val="auto"/>
          <w:sz w:val="32"/>
          <w:szCs w:val="32"/>
        </w:rPr>
        <w:t>为进一步加强和规范我</w:t>
      </w:r>
      <w:r>
        <w:rPr>
          <w:rFonts w:hint="eastAsia" w:ascii="方正仿宋_GBK" w:hAnsi="方正仿宋_GBK" w:eastAsia="方正仿宋_GBK" w:cs="方正仿宋_GBK"/>
          <w:color w:val="auto"/>
          <w:sz w:val="32"/>
          <w:szCs w:val="32"/>
          <w:lang w:eastAsia="zh-CN"/>
        </w:rPr>
        <w:t>县编外聘用人员</w:t>
      </w:r>
      <w:r>
        <w:rPr>
          <w:rFonts w:hint="eastAsia" w:ascii="方正仿宋_GBK" w:hAnsi="方正仿宋_GBK" w:eastAsia="方正仿宋_GBK" w:cs="方正仿宋_GBK"/>
          <w:color w:val="auto"/>
          <w:sz w:val="32"/>
          <w:szCs w:val="32"/>
        </w:rPr>
        <w:t>管理，严格控制</w:t>
      </w:r>
      <w:r>
        <w:rPr>
          <w:rFonts w:hint="eastAsia" w:ascii="方正仿宋_GBK" w:hAnsi="方正仿宋_GBK" w:eastAsia="方正仿宋_GBK" w:cs="方正仿宋_GBK"/>
          <w:color w:val="auto"/>
          <w:sz w:val="32"/>
          <w:szCs w:val="32"/>
          <w:lang w:eastAsia="zh-CN"/>
        </w:rPr>
        <w:t>编外聘用人员</w:t>
      </w:r>
      <w:r>
        <w:rPr>
          <w:rFonts w:hint="eastAsia" w:ascii="方正仿宋_GBK" w:hAnsi="方正仿宋_GBK" w:eastAsia="方正仿宋_GBK" w:cs="方正仿宋_GBK"/>
          <w:color w:val="auto"/>
          <w:sz w:val="32"/>
          <w:szCs w:val="32"/>
        </w:rPr>
        <w:t>规模，降低行政成本，提高行政管理效能，保障使用</w:t>
      </w:r>
      <w:r>
        <w:rPr>
          <w:rFonts w:hint="eastAsia" w:ascii="方正仿宋_GBK" w:hAnsi="方正仿宋_GBK" w:eastAsia="方正仿宋_GBK" w:cs="方正仿宋_GBK"/>
          <w:color w:val="auto"/>
          <w:sz w:val="32"/>
          <w:szCs w:val="32"/>
          <w:lang w:eastAsia="zh-CN"/>
        </w:rPr>
        <w:t>编外聘用人员</w:t>
      </w:r>
      <w:r>
        <w:rPr>
          <w:rFonts w:hint="eastAsia" w:ascii="方正仿宋_GBK" w:hAnsi="方正仿宋_GBK" w:eastAsia="方正仿宋_GBK" w:cs="方正仿宋_GBK"/>
          <w:color w:val="auto"/>
          <w:sz w:val="32"/>
          <w:szCs w:val="32"/>
        </w:rPr>
        <w:t>的用人单位及</w:t>
      </w:r>
      <w:r>
        <w:rPr>
          <w:rFonts w:hint="eastAsia" w:ascii="方正仿宋_GBK" w:hAnsi="方正仿宋_GBK" w:eastAsia="方正仿宋_GBK" w:cs="方正仿宋_GBK"/>
          <w:color w:val="auto"/>
          <w:sz w:val="32"/>
          <w:szCs w:val="32"/>
          <w:lang w:eastAsia="zh-CN"/>
        </w:rPr>
        <w:t>编外聘用人员</w:t>
      </w:r>
      <w:r>
        <w:rPr>
          <w:rFonts w:hint="eastAsia" w:ascii="方正仿宋_GBK" w:hAnsi="方正仿宋_GBK" w:eastAsia="方正仿宋_GBK" w:cs="方正仿宋_GBK"/>
          <w:color w:val="auto"/>
          <w:sz w:val="32"/>
          <w:szCs w:val="32"/>
        </w:rPr>
        <w:t>的合法权益，根据《中华人民共和国劳动法》（以下简称《劳动法》）、《中华人民共和国劳动合同法》（以下简称《劳动合同法》）、《中华人民共和国劳动合同法实施条例》等有关法律法规，结合我</w:t>
      </w:r>
      <w:r>
        <w:rPr>
          <w:rFonts w:hint="eastAsia" w:ascii="方正仿宋_GBK" w:hAnsi="方正仿宋_GBK" w:eastAsia="方正仿宋_GBK" w:cs="方正仿宋_GBK"/>
          <w:color w:val="auto"/>
          <w:sz w:val="32"/>
          <w:szCs w:val="32"/>
          <w:lang w:eastAsia="zh-CN"/>
        </w:rPr>
        <w:t>县</w:t>
      </w:r>
      <w:r>
        <w:rPr>
          <w:rFonts w:hint="eastAsia" w:ascii="方正仿宋_GBK" w:hAnsi="方正仿宋_GBK" w:eastAsia="方正仿宋_GBK" w:cs="方正仿宋_GBK"/>
          <w:color w:val="auto"/>
          <w:sz w:val="32"/>
          <w:szCs w:val="32"/>
        </w:rPr>
        <w:t>实际，制定本办法。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rPr>
      </w:pPr>
      <w:r>
        <w:rPr>
          <w:rFonts w:hint="eastAsia" w:ascii="黑体" w:hAnsi="黑体" w:eastAsia="黑体" w:cs="黑体"/>
          <w:b w:val="0"/>
          <w:bCs/>
          <w:color w:val="auto"/>
          <w:sz w:val="32"/>
          <w:szCs w:val="32"/>
        </w:rPr>
        <w:t>第二条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方正仿宋_GBK" w:hAnsi="方正仿宋_GBK" w:eastAsia="方正仿宋_GBK" w:cs="方正仿宋_GBK"/>
          <w:color w:val="auto"/>
          <w:sz w:val="32"/>
          <w:szCs w:val="32"/>
        </w:rPr>
        <w:t>本办法所称“</w:t>
      </w:r>
      <w:r>
        <w:rPr>
          <w:rFonts w:hint="eastAsia" w:ascii="方正仿宋_GBK" w:hAnsi="方正仿宋_GBK" w:eastAsia="方正仿宋_GBK" w:cs="方正仿宋_GBK"/>
          <w:color w:val="auto"/>
          <w:sz w:val="32"/>
          <w:szCs w:val="32"/>
          <w:lang w:eastAsia="zh-CN"/>
        </w:rPr>
        <w:t>编外聘用人员</w:t>
      </w:r>
      <w:r>
        <w:rPr>
          <w:rFonts w:hint="eastAsia" w:ascii="方正仿宋_GBK" w:hAnsi="方正仿宋_GBK" w:eastAsia="方正仿宋_GBK" w:cs="方正仿宋_GBK"/>
          <w:color w:val="auto"/>
          <w:sz w:val="32"/>
          <w:szCs w:val="32"/>
        </w:rPr>
        <w:t>”是指机关、参公事业单位和公益一类事业单位中不列入编制管理、不纳入财政统发工资，使用</w:t>
      </w:r>
      <w:r>
        <w:rPr>
          <w:rFonts w:hint="eastAsia" w:ascii="方正仿宋_GBK" w:hAnsi="方正仿宋_GBK" w:eastAsia="方正仿宋_GBK" w:cs="方正仿宋_GBK"/>
          <w:color w:val="auto"/>
          <w:sz w:val="32"/>
          <w:szCs w:val="32"/>
          <w:lang w:eastAsia="zh-CN"/>
        </w:rPr>
        <w:t>县</w:t>
      </w:r>
      <w:r>
        <w:rPr>
          <w:rFonts w:hint="eastAsia" w:ascii="方正仿宋_GBK" w:hAnsi="方正仿宋_GBK" w:eastAsia="方正仿宋_GBK" w:cs="方正仿宋_GBK"/>
          <w:color w:val="auto"/>
          <w:sz w:val="32"/>
          <w:szCs w:val="32"/>
        </w:rPr>
        <w:t>政府核定的单位</w:t>
      </w:r>
      <w:r>
        <w:rPr>
          <w:rFonts w:hint="eastAsia" w:ascii="方正仿宋_GBK" w:hAnsi="方正仿宋_GBK" w:eastAsia="方正仿宋_GBK" w:cs="方正仿宋_GBK"/>
          <w:color w:val="auto"/>
          <w:sz w:val="32"/>
          <w:szCs w:val="32"/>
          <w:lang w:eastAsia="zh-CN"/>
        </w:rPr>
        <w:t>编外聘用人员</w:t>
      </w:r>
      <w:r>
        <w:rPr>
          <w:rFonts w:hint="eastAsia" w:ascii="方正仿宋_GBK" w:hAnsi="方正仿宋_GBK" w:eastAsia="方正仿宋_GBK" w:cs="方正仿宋_GBK"/>
          <w:color w:val="auto"/>
          <w:sz w:val="32"/>
          <w:szCs w:val="32"/>
        </w:rPr>
        <w:t>数额，依据《劳动合同法》签订劳动合同，与用人单位建立劳动关系的劳动合同用工人员。如国家、省和</w:t>
      </w:r>
      <w:r>
        <w:rPr>
          <w:rFonts w:hint="eastAsia" w:ascii="方正仿宋_GBK" w:hAnsi="方正仿宋_GBK" w:eastAsia="方正仿宋_GBK" w:cs="方正仿宋_GBK"/>
          <w:color w:val="auto"/>
          <w:sz w:val="32"/>
          <w:szCs w:val="32"/>
          <w:lang w:eastAsia="zh-CN"/>
        </w:rPr>
        <w:t>县</w:t>
      </w:r>
      <w:r>
        <w:rPr>
          <w:rFonts w:hint="eastAsia" w:ascii="方正仿宋_GBK" w:hAnsi="方正仿宋_GBK" w:eastAsia="方正仿宋_GBK" w:cs="方正仿宋_GBK"/>
          <w:color w:val="auto"/>
          <w:sz w:val="32"/>
          <w:szCs w:val="32"/>
        </w:rPr>
        <w:t>另有“</w:t>
      </w:r>
      <w:r>
        <w:rPr>
          <w:rFonts w:hint="eastAsia" w:ascii="方正仿宋_GBK" w:hAnsi="方正仿宋_GBK" w:eastAsia="方正仿宋_GBK" w:cs="方正仿宋_GBK"/>
          <w:color w:val="auto"/>
          <w:sz w:val="32"/>
          <w:szCs w:val="32"/>
          <w:lang w:eastAsia="zh-CN"/>
        </w:rPr>
        <w:t>编外聘用人员</w:t>
      </w:r>
      <w:r>
        <w:rPr>
          <w:rFonts w:hint="eastAsia" w:ascii="方正仿宋_GBK" w:hAnsi="方正仿宋_GBK" w:eastAsia="方正仿宋_GBK" w:cs="方正仿宋_GBK"/>
          <w:color w:val="auto"/>
          <w:sz w:val="32"/>
          <w:szCs w:val="32"/>
        </w:rPr>
        <w:t>”管理规定的，从其规定。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黑体" w:hAnsi="黑体" w:eastAsia="黑体" w:cs="黑体"/>
          <w:b w:val="0"/>
          <w:bCs/>
          <w:color w:val="auto"/>
          <w:sz w:val="32"/>
          <w:szCs w:val="32"/>
        </w:rPr>
        <w:t xml:space="preserve">第三条 </w:t>
      </w:r>
      <w:r>
        <w:rPr>
          <w:rFonts w:hint="eastAsia" w:ascii="仿宋_GB2312" w:hAnsi="仿宋_GB2312" w:eastAsia="仿宋_GB2312" w:cs="仿宋_GB2312"/>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编外聘用人员聘用管理应遵循以下原则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（一）控制数额，先批后用。各单位确因工作需要使用编外聘用人员的，按照“先批后用”的原则，</w:t>
      </w:r>
      <w:r>
        <w:rPr>
          <w:rFonts w:hint="eastAsia" w:ascii="方正仿宋_GBK" w:hAnsi="方正仿宋_GBK" w:eastAsia="方正仿宋_GBK" w:cs="方正仿宋_GBK"/>
          <w:color w:val="auto"/>
          <w:sz w:val="32"/>
          <w:szCs w:val="32"/>
          <w:lang w:val="en-US" w:eastAsia="zh-CN"/>
        </w:rPr>
        <w:t>编外人员指标数不超过单位总编制数（含行政、事业编）的10%，</w:t>
      </w:r>
      <w:r>
        <w:rPr>
          <w:rFonts w:hint="eastAsia" w:ascii="方正仿宋_GBK" w:hAnsi="方正仿宋_GBK" w:eastAsia="方正仿宋_GBK" w:cs="方正仿宋_GBK"/>
          <w:color w:val="auto"/>
          <w:sz w:val="32"/>
          <w:szCs w:val="32"/>
          <w:lang w:eastAsia="zh-CN"/>
        </w:rPr>
        <w:t>在核定的限额内使用。</w:t>
      </w:r>
      <w:r>
        <w:rPr>
          <w:rFonts w:hint="eastAsia" w:ascii="方正仿宋_GBK" w:hAnsi="方正仿宋_GBK" w:eastAsia="方正仿宋_GBK" w:cs="方正仿宋_GBK"/>
          <w:color w:val="auto"/>
          <w:sz w:val="32"/>
          <w:szCs w:val="32"/>
          <w:lang w:val="en-US" w:eastAsia="zh-CN"/>
        </w:rPr>
        <w:t>特殊行业、部门因工作需要确需增加编外指标的，由单位提出申请，经县人社局、县委编办、县财政局审核后，报县政府常务会讨论决定。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（二）限定岗位，规范用人。编外聘用人员应限于临时性、辅助性、专业技术性岗位。严格区分编外聘用人员与公务员、职员等编内人员的岗位职责，严禁混岗使用。编外聘用人员不得</w:t>
      </w:r>
      <w:r>
        <w:rPr>
          <w:rFonts w:hint="eastAsia" w:ascii="方正仿宋_GBK" w:hAnsi="方正仿宋_GBK" w:eastAsia="方正仿宋_GBK" w:cs="方正仿宋_GBK"/>
          <w:color w:val="auto"/>
          <w:sz w:val="32"/>
          <w:szCs w:val="32"/>
          <w:lang w:val="en-US" w:eastAsia="zh-CN"/>
        </w:rPr>
        <w:t>单独</w:t>
      </w:r>
      <w:r>
        <w:rPr>
          <w:rFonts w:hint="eastAsia" w:ascii="方正仿宋_GBK" w:hAnsi="方正仿宋_GBK" w:eastAsia="方正仿宋_GBK" w:cs="方正仿宋_GBK"/>
          <w:color w:val="auto"/>
          <w:sz w:val="32"/>
          <w:szCs w:val="32"/>
          <w:lang w:eastAsia="zh-CN"/>
        </w:rPr>
        <w:t>从事信访</w:t>
      </w:r>
      <w:r>
        <w:rPr>
          <w:rFonts w:hint="eastAsia" w:ascii="方正仿宋_GBK" w:hAnsi="方正仿宋_GBK" w:eastAsia="方正仿宋_GBK" w:cs="方正仿宋_GBK"/>
          <w:color w:val="auto"/>
          <w:sz w:val="32"/>
          <w:szCs w:val="32"/>
          <w:lang w:val="en-US" w:eastAsia="zh-CN"/>
        </w:rPr>
        <w:t>类</w:t>
      </w:r>
      <w:r>
        <w:rPr>
          <w:rFonts w:hint="eastAsia" w:ascii="方正仿宋_GBK" w:hAnsi="方正仿宋_GBK" w:eastAsia="方正仿宋_GBK" w:cs="方正仿宋_GBK"/>
          <w:color w:val="auto"/>
          <w:sz w:val="32"/>
          <w:szCs w:val="32"/>
          <w:lang w:eastAsia="zh-CN"/>
        </w:rPr>
        <w:t>的工作，</w:t>
      </w:r>
      <w:r>
        <w:rPr>
          <w:rFonts w:hint="eastAsia" w:ascii="方正仿宋_GBK" w:hAnsi="方正仿宋_GBK" w:eastAsia="方正仿宋_GBK" w:cs="方正仿宋_GBK"/>
          <w:color w:val="auto"/>
          <w:sz w:val="32"/>
          <w:szCs w:val="32"/>
          <w:lang w:val="en-US" w:eastAsia="zh-CN"/>
        </w:rPr>
        <w:t>不得从事行政审批、行政执法、档案管理、政工人事、财务、涉密相关工作。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（三）动态管理，能进能出。加强对编外聘用人员的日常管理和考核。对一些因阶段性工作而招聘的编外聘用人员，阶段性工作结束后应及时清退。对考核不合格、不能胜任工作的编外聘用人员也应及时清退。</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仿宋_GB2312" w:eastAsia="仿宋_GB2312" w:cs="仿宋_GB2312"/>
          <w:b/>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 xml:space="preserve">第二章 </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rPr>
        <w:t>责任分工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仿宋_GB2312" w:eastAsia="仿宋_GB2312" w:cs="仿宋_GB2312"/>
          <w:b/>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黑体" w:hAnsi="黑体" w:eastAsia="黑体" w:cs="黑体"/>
          <w:b w:val="0"/>
          <w:bCs/>
          <w:color w:val="auto"/>
          <w:sz w:val="32"/>
          <w:szCs w:val="32"/>
        </w:rPr>
        <w:t>第四条</w:t>
      </w:r>
      <w:r>
        <w:rPr>
          <w:rFonts w:hint="eastAsia" w:ascii="方正黑体简体" w:hAnsi="方正黑体简体" w:eastAsia="方正黑体简体" w:cs="方正黑体简体"/>
          <w:b w:val="0"/>
          <w:bCs/>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方正仿宋_GBK" w:hAnsi="方正仿宋_GBK" w:eastAsia="方正仿宋_GBK" w:cs="方正仿宋_GBK"/>
          <w:color w:val="auto"/>
          <w:sz w:val="32"/>
          <w:szCs w:val="32"/>
          <w:lang w:eastAsia="zh-CN"/>
        </w:rPr>
        <w:t>由县人力资源和社会保障局牵头，联合县委编办、县财政局成立连平县单位增加编外聘用人员初审小组，初审小组日常工作由县人力资源和社会保障局承担。</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一）县人力资源和社会保障局负责受理用人单位增加编外聘用人员的申请，提出初审意见及下达编外聘用人员指标。对编外聘用人员的招聘录用、劳动合同订立、工资待遇发放、社会保险缴纳等工作进行指导和监督；负责建立完善编外聘用人员管理信息登记系统，实行实名动态管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（二）县委编办负责根据县人力资源和社会保障局初审意见和用人单位的工作职责及编制情况提出意见。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（三）县财政局根据县人力资源和社会保障局初</w:t>
      </w:r>
      <w:r>
        <w:rPr>
          <w:rFonts w:hint="eastAsia" w:ascii="方正仿宋_GBK" w:hAnsi="方正仿宋_GBK" w:eastAsia="方正仿宋_GBK" w:cs="方正仿宋_GBK"/>
          <w:color w:val="auto"/>
          <w:sz w:val="32"/>
          <w:szCs w:val="32"/>
          <w:lang w:val="en-US" w:eastAsia="zh-CN"/>
        </w:rPr>
        <w:t>审</w:t>
      </w:r>
      <w:r>
        <w:rPr>
          <w:rFonts w:hint="eastAsia" w:ascii="方正仿宋_GBK" w:hAnsi="方正仿宋_GBK" w:eastAsia="方正仿宋_GBK" w:cs="方正仿宋_GBK"/>
          <w:color w:val="auto"/>
          <w:sz w:val="32"/>
          <w:szCs w:val="32"/>
          <w:lang w:eastAsia="zh-CN"/>
        </w:rPr>
        <w:t>意见和用人单位的工作职责及编制情况对编外聘用人员经费预算</w:t>
      </w:r>
      <w:r>
        <w:rPr>
          <w:rFonts w:hint="eastAsia" w:ascii="方正仿宋_GBK" w:hAnsi="方正仿宋_GBK" w:eastAsia="方正仿宋_GBK" w:cs="方正仿宋_GBK"/>
          <w:color w:val="auto"/>
          <w:sz w:val="32"/>
          <w:szCs w:val="32"/>
          <w:lang w:val="en-US" w:eastAsia="zh-CN"/>
        </w:rPr>
        <w:t>进行</w:t>
      </w:r>
      <w:r>
        <w:rPr>
          <w:rFonts w:hint="eastAsia" w:ascii="方正仿宋_GBK" w:hAnsi="方正仿宋_GBK" w:eastAsia="方正仿宋_GBK" w:cs="方正仿宋_GBK"/>
          <w:color w:val="auto"/>
          <w:sz w:val="32"/>
          <w:szCs w:val="32"/>
          <w:lang w:eastAsia="zh-CN"/>
        </w:rPr>
        <w:t>审核，监督检查编外聘用人员经费的使用情况。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（四）用人单位为编外聘用人员管理主体，负责编外聘用人员数额的申报和经费预算，做好编外聘用人员的聘用、考核、奖惩、培训、职称评定等工作，建立健全编外聘用人员管理制度，完善台账管理。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 xml:space="preserve">第三章 </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rPr>
        <w:t>岗位类别</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黑体" w:hAnsi="黑体" w:eastAsia="黑体" w:cs="黑体"/>
          <w:b w:val="0"/>
          <w:bCs/>
          <w:color w:val="auto"/>
          <w:sz w:val="32"/>
          <w:szCs w:val="32"/>
        </w:rPr>
        <w:t>第五条</w:t>
      </w:r>
      <w:r>
        <w:rPr>
          <w:rFonts w:hint="eastAsia" w:ascii="方正黑体简体" w:hAnsi="方正黑体简体" w:eastAsia="方正黑体简体" w:cs="方正黑体简体"/>
          <w:b w:val="0"/>
          <w:bCs/>
          <w:color w:val="auto"/>
          <w:sz w:val="32"/>
          <w:szCs w:val="32"/>
        </w:rPr>
        <w:t xml:space="preserve"> </w:t>
      </w:r>
      <w:r>
        <w:rPr>
          <w:rFonts w:hint="eastAsia" w:ascii="方正黑体简体" w:hAnsi="方正黑体简体" w:eastAsia="方正黑体简体" w:cs="方正黑体简体"/>
          <w:b w:val="0"/>
          <w:bCs/>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编外聘用人员岗位类别</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（一）普通类：是指因用人单位编制不足且短期内无法增加编制，工作业务需要协助完成辅助性、操作性工作而聘用的人员，分辅助人员、窗口服务人员和驾驶员。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（二）专业技术类：是指为提高机关事业单位管理与服务水平的特定需要而聘用的专业技术人才。</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（三）执法辅助类：是指从事一线执法及消防一线等特殊岗位辅助性工作人员。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jc w:val="center"/>
        <w:textAlignment w:val="auto"/>
        <w:rPr>
          <w:rFonts w:hint="eastAsia" w:ascii="方正黑体简体" w:hAnsi="方正黑体简体" w:eastAsia="方正黑体简体" w:cs="方正黑体简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第四章  办理程序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黑体" w:hAnsi="黑体" w:eastAsia="黑体" w:cs="黑体"/>
          <w:b w:val="0"/>
          <w:bCs/>
          <w:color w:val="auto"/>
          <w:sz w:val="32"/>
          <w:szCs w:val="32"/>
        </w:rPr>
        <w:t>第六条</w:t>
      </w:r>
      <w:r>
        <w:rPr>
          <w:rFonts w:hint="eastAsia" w:ascii="黑体" w:hAnsi="黑体" w:eastAsia="黑体" w:cs="黑体"/>
          <w:b w:val="0"/>
          <w:bCs/>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方正仿宋_GBK" w:hAnsi="方正仿宋_GBK" w:eastAsia="方正仿宋_GBK" w:cs="方正仿宋_GBK"/>
          <w:color w:val="auto"/>
          <w:sz w:val="32"/>
          <w:szCs w:val="32"/>
          <w:lang w:eastAsia="zh-CN"/>
        </w:rPr>
        <w:t>编外聘用人员数额的审批程序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一）申请。用人单位需使用编外聘用人员时，向县人力资源和社会保障局提出申请，说明申请编外聘用人员的理由和依据，本单位人员编制情况、现有编外聘用人员情况、新申请编外聘用人员岗位职责、使用期限、申请数额及经费供给方式等情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（二）审批。县人力资源和社会保障局根据用人单位申请提出初审意见，并征求县委编办、县财政局意见。县人力资源和社会保障局根据相关单位意见拟出初步意见报</w:t>
      </w:r>
      <w:r>
        <w:rPr>
          <w:rFonts w:hint="eastAsia" w:ascii="方正仿宋_GBK" w:hAnsi="方正仿宋_GBK" w:eastAsia="方正仿宋_GBK" w:cs="方正仿宋_GBK"/>
          <w:color w:val="auto"/>
          <w:sz w:val="32"/>
          <w:szCs w:val="32"/>
          <w:lang w:val="en-US" w:eastAsia="zh-CN"/>
        </w:rPr>
        <w:t>县政府常务</w:t>
      </w:r>
      <w:r>
        <w:rPr>
          <w:rFonts w:hint="eastAsia" w:ascii="方正仿宋_GBK" w:hAnsi="方正仿宋_GBK" w:eastAsia="方正仿宋_GBK" w:cs="方正仿宋_GBK"/>
          <w:color w:val="auto"/>
          <w:sz w:val="32"/>
          <w:szCs w:val="32"/>
          <w:lang w:eastAsia="zh-CN"/>
        </w:rPr>
        <w:t>会议审批。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（三）下达。县人力资源和社会保障局根据</w:t>
      </w:r>
      <w:r>
        <w:rPr>
          <w:rFonts w:hint="eastAsia" w:ascii="方正仿宋_GBK" w:hAnsi="方正仿宋_GBK" w:eastAsia="方正仿宋_GBK" w:cs="方正仿宋_GBK"/>
          <w:color w:val="auto"/>
          <w:sz w:val="32"/>
          <w:szCs w:val="32"/>
          <w:lang w:val="en-US" w:eastAsia="zh-CN"/>
        </w:rPr>
        <w:t>县政府常务会议</w:t>
      </w:r>
      <w:r>
        <w:rPr>
          <w:rFonts w:hint="eastAsia" w:ascii="方正仿宋_GBK" w:hAnsi="方正仿宋_GBK" w:eastAsia="方正仿宋_GBK" w:cs="方正仿宋_GBK"/>
          <w:color w:val="auto"/>
          <w:sz w:val="32"/>
          <w:szCs w:val="32"/>
          <w:lang w:eastAsia="zh-CN"/>
        </w:rPr>
        <w:t>审批数额下达用人单位聘用编外聘用人员计划。县财政局根据用人单位聘用编外聘用人员计划的数额、岗位类别安排经费。</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黑体" w:hAnsi="黑体" w:eastAsia="黑体" w:cs="黑体"/>
          <w:b w:val="0"/>
          <w:bCs/>
          <w:color w:val="auto"/>
          <w:sz w:val="32"/>
          <w:szCs w:val="32"/>
        </w:rPr>
        <w:t>第七条</w:t>
      </w:r>
      <w:r>
        <w:rPr>
          <w:rFonts w:hint="eastAsia" w:ascii="方正黑体简体" w:hAnsi="方正黑体简体" w:eastAsia="方正黑体简体" w:cs="方正黑体简体"/>
          <w:b w:val="0"/>
          <w:bCs/>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方正仿宋_GBK" w:hAnsi="方正仿宋_GBK" w:eastAsia="方正仿宋_GBK" w:cs="方正仿宋_GBK"/>
          <w:color w:val="auto"/>
          <w:sz w:val="32"/>
          <w:szCs w:val="32"/>
          <w:lang w:eastAsia="zh-CN"/>
        </w:rPr>
        <w:t>用人单位聘用编外聘用人员，应在核定的编外聘用人员数额内进行。</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黑体" w:hAnsi="黑体" w:eastAsia="黑体" w:cs="黑体"/>
          <w:b w:val="0"/>
          <w:bCs/>
          <w:color w:val="auto"/>
          <w:sz w:val="32"/>
          <w:szCs w:val="32"/>
        </w:rPr>
        <w:t>第八条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用人单位编外聘用人员减少、变更的，经其主管部门审核后，应将变动情况及时报送县委编办、县人力资源和社会保障局，实行编外聘用人员信息动态管理。用人单位每年10月底前向县人力资源和社会保障局报送本单位编外聘用人员情况统计表。县人力资源和社会保障局核定后报送县财政局，县财政局根据</w:t>
      </w:r>
      <w:r>
        <w:rPr>
          <w:rFonts w:hint="eastAsia" w:ascii="方正仿宋_GBK" w:hAnsi="方正仿宋_GBK" w:eastAsia="方正仿宋_GBK" w:cs="方正仿宋_GBK"/>
          <w:color w:val="auto"/>
          <w:sz w:val="32"/>
          <w:szCs w:val="32"/>
          <w:lang w:val="en-US" w:eastAsia="zh-CN"/>
        </w:rPr>
        <w:t>核定的</w:t>
      </w:r>
      <w:r>
        <w:rPr>
          <w:rFonts w:hint="eastAsia" w:ascii="方正仿宋_GBK" w:hAnsi="方正仿宋_GBK" w:eastAsia="方正仿宋_GBK" w:cs="方正仿宋_GBK"/>
          <w:color w:val="auto"/>
          <w:sz w:val="32"/>
          <w:szCs w:val="32"/>
          <w:lang w:eastAsia="zh-CN"/>
        </w:rPr>
        <w:t>编外聘用人员情况及时调整和清算相应人员经费，合理拟定用人单位下一年度编外聘用人员经费预算。</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jc w:val="both"/>
        <w:textAlignment w:val="auto"/>
        <w:rPr>
          <w:rFonts w:hint="eastAsia" w:ascii="方正仿宋_GBK" w:hAnsi="方正仿宋_GBK" w:eastAsia="方正仿宋_GBK" w:cs="方正仿宋_GBK"/>
          <w:color w:val="auto"/>
          <w:sz w:val="32"/>
          <w:szCs w:val="32"/>
          <w:lang w:eastAsia="zh-CN"/>
        </w:rPr>
      </w:pPr>
      <w:r>
        <w:rPr>
          <w:rFonts w:hint="eastAsia" w:ascii="黑体" w:hAnsi="黑体" w:eastAsia="黑体" w:cs="黑体"/>
          <w:b w:val="0"/>
          <w:bCs/>
          <w:color w:val="auto"/>
          <w:sz w:val="32"/>
          <w:szCs w:val="32"/>
        </w:rPr>
        <w:t>第九条</w:t>
      </w:r>
      <w:r>
        <w:rPr>
          <w:rFonts w:hint="eastAsia" w:ascii="方正黑体简体" w:hAnsi="方正黑体简体" w:eastAsia="方正黑体简体" w:cs="方正黑体简体"/>
          <w:b w:val="0"/>
          <w:bCs/>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方正仿宋_GBK" w:hAnsi="方正仿宋_GBK" w:eastAsia="方正仿宋_GBK" w:cs="方正仿宋_GBK"/>
          <w:color w:val="auto"/>
          <w:sz w:val="32"/>
          <w:szCs w:val="32"/>
          <w:lang w:eastAsia="zh-CN"/>
        </w:rPr>
        <w:t>物业管理、保安保洁、绿化养护、餐饮服务、会议保障、信息网络服务、公共建筑设施和设备维护等可以推向</w:t>
      </w:r>
      <w:r>
        <w:rPr>
          <w:rFonts w:hint="eastAsia" w:ascii="方正仿宋_GBK" w:hAnsi="方正仿宋_GBK" w:eastAsia="方正仿宋_GBK" w:cs="方正仿宋_GBK"/>
          <w:color w:val="auto"/>
          <w:sz w:val="32"/>
          <w:szCs w:val="32"/>
          <w:lang w:val="en-US" w:eastAsia="zh-CN"/>
        </w:rPr>
        <w:t>市场</w:t>
      </w:r>
      <w:r>
        <w:rPr>
          <w:rFonts w:hint="eastAsia" w:ascii="方正仿宋_GBK" w:hAnsi="方正仿宋_GBK" w:eastAsia="方正仿宋_GBK" w:cs="方正仿宋_GBK"/>
          <w:color w:val="auto"/>
          <w:sz w:val="32"/>
          <w:szCs w:val="32"/>
          <w:lang w:eastAsia="zh-CN"/>
        </w:rPr>
        <w:t>采用服务外包形式或劳务派遣解决的事项和人员不纳入本办法管理，不予核定编外聘用人员数额。服务外包或劳务派遣人员的经费在单位公用经费中解决。</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jc w:val="left"/>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第五章</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rPr>
        <w:t>招聘及聘用管理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黑体" w:hAnsi="黑体" w:eastAsia="黑体" w:cs="黑体"/>
          <w:b w:val="0"/>
          <w:bCs/>
          <w:color w:val="auto"/>
          <w:sz w:val="32"/>
          <w:szCs w:val="32"/>
        </w:rPr>
        <w:t>第十条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用人单位要在核定的编外聘用人员数额内，按照“公开、平等、竞争、择优”的原则，结合岗位需求面向社会公开招聘编外聘用人员。招聘工作应在县人力资源和社会保障局指导下，由各主管部门组织实施。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黑体" w:hAnsi="黑体" w:eastAsia="黑体" w:cs="黑体"/>
          <w:b w:val="0"/>
          <w:bCs/>
          <w:color w:val="auto"/>
          <w:sz w:val="32"/>
          <w:szCs w:val="32"/>
        </w:rPr>
        <w:t>第十一条</w:t>
      </w:r>
      <w:r>
        <w:rPr>
          <w:rFonts w:hint="eastAsia" w:ascii="方正黑体简体" w:hAnsi="方正黑体简体" w:eastAsia="方正黑体简体" w:cs="方正黑体简体"/>
          <w:b w:val="0"/>
          <w:bCs/>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招录程序</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（一）公布招聘方案。用人单位招聘方案应明确招聘岗位名称、招聘数额和报名资格条件等，经其主管部门同意，报县人力资源和社会保障局核准后，在县政府门户网站公布招聘简章。</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（二）报名和资格审查。报考人员应拥护党的领导、品德好、身体健康、无不良记录，原则上具有大专以上学历</w:t>
      </w:r>
      <w:r>
        <w:rPr>
          <w:rFonts w:hint="eastAsia" w:ascii="方正仿宋_GBK" w:hAnsi="方正仿宋_GBK" w:eastAsia="方正仿宋_GBK" w:cs="方正仿宋_GBK"/>
          <w:color w:val="auto"/>
          <w:sz w:val="32"/>
          <w:szCs w:val="32"/>
          <w:lang w:val="en-US" w:eastAsia="zh-CN"/>
        </w:rPr>
        <w:t>或中专（高中）学历取得初级技术职称，</w:t>
      </w:r>
      <w:r>
        <w:rPr>
          <w:rFonts w:hint="eastAsia" w:ascii="方正仿宋_GBK" w:hAnsi="方正仿宋_GBK" w:eastAsia="方正仿宋_GBK" w:cs="方正仿宋_GBK"/>
          <w:color w:val="auto"/>
          <w:sz w:val="32"/>
          <w:szCs w:val="32"/>
          <w:lang w:eastAsia="zh-CN"/>
        </w:rPr>
        <w:t>40周岁以下。由用人单位对报名人员进行资格审查。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三）考试、体检和考察公示。考试可采用笔试、现场操作、面试等多种形式，需在招聘简章中明确。用人单位组织拟聘用人员参加体检，体检项目和标准参照机关事业单位招录工作人员体检标准执行。用人单位须对拟聘用人员组织考察，主要考察拟聘用人员政治素质、道德品质、职业技能及需要回避的情况等。由各主管部门将拟聘用人员名单在县政府门户网站进行公示，公示周期为5个工作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lang w:eastAsia="zh-CN"/>
        </w:rPr>
        <w:t>（四）聘用。经公示确定的拟聘用人员，由用人单位报其主管部门审核后办理聘用手续，并填写《连平县机关事业单位编外聘用人员呈报表》（附件</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）报人社局备案。</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黑体" w:hAnsi="黑体" w:eastAsia="黑体" w:cs="黑体"/>
          <w:b w:val="0"/>
          <w:bCs/>
          <w:color w:val="auto"/>
          <w:sz w:val="32"/>
          <w:szCs w:val="32"/>
        </w:rPr>
        <w:t xml:space="preserve">第十二条 </w:t>
      </w:r>
      <w:r>
        <w:rPr>
          <w:rFonts w:hint="eastAsia" w:ascii="仿宋_GB2312" w:hAnsi="仿宋_GB2312" w:eastAsia="仿宋_GB2312" w:cs="仿宋_GB2312"/>
          <w:color w:val="auto"/>
          <w:sz w:val="32"/>
          <w:szCs w:val="32"/>
          <w:highlight w:val="none"/>
          <w:lang w:val="en-US" w:eastAsia="zh-CN"/>
        </w:rPr>
        <w:t xml:space="preserve"> </w:t>
      </w:r>
      <w:r>
        <w:rPr>
          <w:rFonts w:hint="eastAsia" w:ascii="方正仿宋_GBK" w:hAnsi="方正仿宋_GBK" w:eastAsia="方正仿宋_GBK" w:cs="方正仿宋_GBK"/>
          <w:color w:val="auto"/>
          <w:sz w:val="32"/>
          <w:szCs w:val="32"/>
          <w:lang w:eastAsia="zh-CN"/>
        </w:rPr>
        <w:t>编外聘用人员一律实行合同管理。用人单位应与编外聘用人员签订聘用合同，明确双方的权利和义务。</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黑体" w:hAnsi="黑体" w:eastAsia="黑体" w:cs="黑体"/>
          <w:b w:val="0"/>
          <w:bCs/>
          <w:color w:val="auto"/>
          <w:sz w:val="32"/>
          <w:szCs w:val="32"/>
        </w:rPr>
        <w:t>第十三条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方正仿宋_GBK" w:hAnsi="方正仿宋_GBK" w:eastAsia="方正仿宋_GBK" w:cs="方正仿宋_GBK"/>
          <w:color w:val="auto"/>
          <w:sz w:val="32"/>
          <w:szCs w:val="32"/>
          <w:lang w:eastAsia="zh-CN"/>
        </w:rPr>
        <w:t>编外聘用人员应根据工作任务和工作性质确定使用期限，一般合同期为</w:t>
      </w:r>
      <w:r>
        <w:rPr>
          <w:rFonts w:hint="eastAsia" w:ascii="方正仿宋_GBK" w:hAnsi="方正仿宋_GBK" w:eastAsia="方正仿宋_GBK" w:cs="方正仿宋_GBK"/>
          <w:color w:val="auto"/>
          <w:sz w:val="32"/>
          <w:szCs w:val="32"/>
          <w:lang w:val="en-US" w:eastAsia="zh-CN"/>
        </w:rPr>
        <w:t>两</w:t>
      </w:r>
      <w:r>
        <w:rPr>
          <w:rFonts w:hint="eastAsia" w:ascii="方正仿宋_GBK" w:hAnsi="方正仿宋_GBK" w:eastAsia="方正仿宋_GBK" w:cs="方正仿宋_GBK"/>
          <w:color w:val="auto"/>
          <w:sz w:val="32"/>
          <w:szCs w:val="32"/>
          <w:lang w:eastAsia="zh-CN"/>
        </w:rPr>
        <w:t>年，合同期满合同自行终止。确因工作需要续期的，经</w:t>
      </w:r>
      <w:r>
        <w:rPr>
          <w:rFonts w:hint="eastAsia" w:ascii="方正仿宋_GBK" w:hAnsi="方正仿宋_GBK" w:eastAsia="方正仿宋_GBK" w:cs="方正仿宋_GBK"/>
          <w:color w:val="auto"/>
          <w:sz w:val="32"/>
          <w:szCs w:val="32"/>
          <w:lang w:val="en-US" w:eastAsia="zh-CN"/>
        </w:rPr>
        <w:t>用人单位</w:t>
      </w:r>
      <w:r>
        <w:rPr>
          <w:rFonts w:hint="eastAsia" w:ascii="方正仿宋_GBK" w:hAnsi="方正仿宋_GBK" w:eastAsia="方正仿宋_GBK" w:cs="方正仿宋_GBK"/>
          <w:color w:val="auto"/>
          <w:sz w:val="32"/>
          <w:szCs w:val="32"/>
          <w:lang w:eastAsia="zh-CN"/>
        </w:rPr>
        <w:t>考核合格，</w:t>
      </w:r>
      <w:r>
        <w:rPr>
          <w:rFonts w:hint="eastAsia" w:ascii="方正仿宋_GBK" w:hAnsi="方正仿宋_GBK" w:eastAsia="方正仿宋_GBK" w:cs="方正仿宋_GBK"/>
          <w:color w:val="auto"/>
          <w:sz w:val="32"/>
          <w:szCs w:val="32"/>
          <w:lang w:val="en-US" w:eastAsia="zh-CN"/>
        </w:rPr>
        <w:t>办理</w:t>
      </w:r>
      <w:r>
        <w:rPr>
          <w:rFonts w:hint="eastAsia" w:ascii="方正仿宋_GBK" w:hAnsi="方正仿宋_GBK" w:eastAsia="方正仿宋_GBK" w:cs="方正仿宋_GBK"/>
          <w:color w:val="auto"/>
          <w:sz w:val="32"/>
          <w:szCs w:val="32"/>
          <w:lang w:eastAsia="zh-CN"/>
        </w:rPr>
        <w:t>续聘</w:t>
      </w:r>
      <w:r>
        <w:rPr>
          <w:rFonts w:hint="eastAsia" w:ascii="方正仿宋_GBK" w:hAnsi="方正仿宋_GBK" w:eastAsia="方正仿宋_GBK" w:cs="方正仿宋_GBK"/>
          <w:color w:val="auto"/>
          <w:sz w:val="32"/>
          <w:szCs w:val="32"/>
          <w:lang w:val="en-US" w:eastAsia="zh-CN"/>
        </w:rPr>
        <w:t>手续</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eastAsia="zh-CN"/>
        </w:rPr>
      </w:pPr>
      <w:r>
        <w:rPr>
          <w:rFonts w:hint="eastAsia" w:ascii="黑体" w:hAnsi="黑体" w:eastAsia="黑体" w:cs="黑体"/>
          <w:b w:val="0"/>
          <w:bCs/>
          <w:color w:val="auto"/>
          <w:sz w:val="32"/>
          <w:szCs w:val="32"/>
        </w:rPr>
        <w:t>第十四条</w:t>
      </w:r>
      <w:r>
        <w:rPr>
          <w:rFonts w:hint="eastAsia" w:ascii="仿宋_GB2312" w:hAnsi="仿宋_GB2312" w:eastAsia="仿宋_GB2312" w:cs="仿宋_GB2312"/>
          <w:color w:val="auto"/>
          <w:sz w:val="32"/>
          <w:szCs w:val="32"/>
          <w:highlight w:val="none"/>
        </w:rPr>
        <w:t xml:space="preserve"> </w:t>
      </w:r>
      <w:r>
        <w:rPr>
          <w:rFonts w:hint="eastAsia" w:ascii="仿宋_GB2312" w:hAnsi="仿宋_GB2312" w:eastAsia="仿宋_GB2312" w:cs="仿宋_GB2312"/>
          <w:color w:val="auto"/>
          <w:sz w:val="32"/>
          <w:szCs w:val="32"/>
          <w:highlight w:val="none"/>
          <w:lang w:val="en-US" w:eastAsia="zh-CN"/>
        </w:rPr>
        <w:t xml:space="preserve"> </w:t>
      </w:r>
      <w:r>
        <w:rPr>
          <w:rFonts w:hint="eastAsia" w:ascii="方正仿宋_GBK" w:hAnsi="方正仿宋_GBK" w:eastAsia="方正仿宋_GBK" w:cs="方正仿宋_GBK"/>
          <w:color w:val="auto"/>
          <w:sz w:val="32"/>
          <w:szCs w:val="32"/>
          <w:lang w:eastAsia="zh-CN"/>
        </w:rPr>
        <w:t>编外聘用人员在合同期内由用人单位负责使用和考核评定，</w:t>
      </w:r>
      <w:r>
        <w:rPr>
          <w:rFonts w:hint="eastAsia" w:ascii="方正仿宋_GBK" w:hAnsi="方正仿宋_GBK" w:eastAsia="方正仿宋_GBK" w:cs="方正仿宋_GBK"/>
          <w:color w:val="auto"/>
          <w:sz w:val="32"/>
          <w:szCs w:val="32"/>
          <w:lang w:val="en-US" w:eastAsia="zh-CN"/>
        </w:rPr>
        <w:t>并建立台账</w:t>
      </w:r>
      <w:r>
        <w:rPr>
          <w:rFonts w:hint="eastAsia" w:ascii="方正仿宋_GBK" w:hAnsi="方正仿宋_GBK" w:eastAsia="方正仿宋_GBK" w:cs="方正仿宋_GBK"/>
          <w:color w:val="auto"/>
          <w:sz w:val="32"/>
          <w:szCs w:val="32"/>
          <w:lang w:eastAsia="zh-CN"/>
        </w:rPr>
        <w:t>（考核办法详见附件</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黑体" w:hAnsi="黑体" w:eastAsia="黑体" w:cs="黑体"/>
          <w:b w:val="0"/>
          <w:bCs/>
          <w:color w:val="auto"/>
          <w:sz w:val="32"/>
          <w:szCs w:val="32"/>
          <w:lang w:val="en-US" w:eastAsia="zh-CN"/>
        </w:rPr>
        <w:t>第十五条</w:t>
      </w:r>
      <w:r>
        <w:rPr>
          <w:rFonts w:hint="eastAsia" w:ascii="方正黑体简体" w:hAnsi="方正黑体简体" w:eastAsia="方正黑体简体" w:cs="方正黑体简体"/>
          <w:b w:val="0"/>
          <w:bCs/>
          <w:color w:val="auto"/>
          <w:sz w:val="32"/>
          <w:szCs w:val="32"/>
          <w:highlight w:val="none"/>
          <w:lang w:val="en-US" w:eastAsia="zh-CN"/>
        </w:rPr>
        <w:t xml:space="preserve">  </w:t>
      </w:r>
      <w:r>
        <w:rPr>
          <w:rFonts w:hint="eastAsia" w:ascii="方正仿宋_GBK" w:hAnsi="方正仿宋_GBK" w:eastAsia="方正仿宋_GBK" w:cs="方正仿宋_GBK"/>
          <w:color w:val="auto"/>
          <w:sz w:val="32"/>
          <w:szCs w:val="32"/>
          <w:lang w:eastAsia="zh-CN"/>
        </w:rPr>
        <w:t>属下列情况之一的，应当辞退：年度考核结果为不合格的；临时阶段性工作已结束或不再需要聘用的；不服从工作安排的。用人单位不需对被辞退人员作经济补偿。</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rPr>
      </w:pPr>
      <w:r>
        <w:rPr>
          <w:rFonts w:hint="eastAsia" w:ascii="黑体" w:hAnsi="黑体" w:eastAsia="黑体" w:cs="黑体"/>
          <w:b w:val="0"/>
          <w:bCs/>
          <w:color w:val="auto"/>
          <w:sz w:val="32"/>
          <w:szCs w:val="32"/>
          <w:lang w:val="en-US" w:eastAsia="zh-CN"/>
        </w:rPr>
        <w:t>第十六条</w:t>
      </w:r>
      <w:r>
        <w:rPr>
          <w:rFonts w:hint="eastAsia" w:ascii="方正黑体简体" w:hAnsi="方正黑体简体" w:eastAsia="方正黑体简体" w:cs="方正黑体简体"/>
          <w:b w:val="0"/>
          <w:bCs/>
          <w:color w:val="auto"/>
          <w:sz w:val="32"/>
          <w:szCs w:val="32"/>
          <w:lang w:val="en-US" w:eastAsia="zh-CN"/>
        </w:rPr>
        <w:t xml:space="preserve">  </w:t>
      </w:r>
      <w:r>
        <w:rPr>
          <w:rFonts w:hint="eastAsia" w:ascii="方正仿宋_GBK" w:hAnsi="方正仿宋_GBK" w:eastAsia="方正仿宋_GBK" w:cs="方正仿宋_GBK"/>
          <w:color w:val="auto"/>
          <w:sz w:val="32"/>
          <w:szCs w:val="32"/>
        </w:rPr>
        <w:t>用人单位与编外聘用人员在履行合同中，发生劳动争议纠纷的，按国家有关劳动争议仲裁的规定处理。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textAlignment w:val="auto"/>
        <w:rPr>
          <w:rFonts w:hint="default" w:ascii="方正黑体简体" w:hAnsi="方正黑体简体" w:eastAsia="方正黑体简体" w:cs="方正黑体简体"/>
          <w:b w:val="0"/>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第六章  工资福利待遇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textAlignment w:val="auto"/>
        <w:rPr>
          <w:rFonts w:hint="eastAsia" w:ascii="仿宋_GB2312" w:hAnsi="仿宋_GB2312" w:eastAsia="仿宋_GB2312" w:cs="仿宋_GB2312"/>
          <w:color w:val="auto"/>
          <w:sz w:val="32"/>
          <w:szCs w:val="32"/>
        </w:rPr>
      </w:pPr>
    </w:p>
    <w:p>
      <w:pPr>
        <w:keepNext w:val="0"/>
        <w:keepLines w:val="0"/>
        <w:pageBreakBefore w:val="0"/>
        <w:widowControl w:val="0"/>
        <w:tabs>
          <w:tab w:val="left" w:pos="735"/>
        </w:tabs>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rPr>
      </w:pPr>
      <w:r>
        <w:rPr>
          <w:rFonts w:hint="eastAsia" w:ascii="黑体" w:hAnsi="黑体" w:eastAsia="黑体" w:cs="黑体"/>
          <w:b w:val="0"/>
          <w:bCs/>
          <w:color w:val="auto"/>
          <w:sz w:val="32"/>
          <w:szCs w:val="32"/>
        </w:rPr>
        <w:t>第十</w:t>
      </w:r>
      <w:r>
        <w:rPr>
          <w:rFonts w:hint="eastAsia" w:ascii="黑体" w:hAnsi="黑体" w:eastAsia="黑体" w:cs="黑体"/>
          <w:b w:val="0"/>
          <w:bCs/>
          <w:color w:val="auto"/>
          <w:sz w:val="32"/>
          <w:szCs w:val="32"/>
          <w:lang w:val="en-US" w:eastAsia="zh-CN"/>
        </w:rPr>
        <w:t>七</w:t>
      </w:r>
      <w:r>
        <w:rPr>
          <w:rFonts w:hint="eastAsia" w:ascii="黑体" w:hAnsi="黑体" w:eastAsia="黑体" w:cs="黑体"/>
          <w:b w:val="0"/>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方正仿宋_GBK" w:hAnsi="方正仿宋_GBK" w:eastAsia="方正仿宋_GBK" w:cs="方正仿宋_GBK"/>
          <w:color w:val="auto"/>
          <w:sz w:val="32"/>
          <w:szCs w:val="32"/>
        </w:rPr>
        <w:t>统一规范</w:t>
      </w:r>
      <w:r>
        <w:rPr>
          <w:rFonts w:hint="eastAsia" w:ascii="方正仿宋_GBK" w:hAnsi="方正仿宋_GBK" w:eastAsia="方正仿宋_GBK" w:cs="方正仿宋_GBK"/>
          <w:color w:val="auto"/>
          <w:sz w:val="32"/>
          <w:szCs w:val="32"/>
          <w:lang w:eastAsia="zh-CN"/>
        </w:rPr>
        <w:t>编外聘用人员</w:t>
      </w:r>
      <w:r>
        <w:rPr>
          <w:rFonts w:hint="eastAsia" w:ascii="方正仿宋_GBK" w:hAnsi="方正仿宋_GBK" w:eastAsia="方正仿宋_GBK" w:cs="方正仿宋_GBK"/>
          <w:color w:val="auto"/>
          <w:sz w:val="32"/>
          <w:szCs w:val="32"/>
        </w:rPr>
        <w:t>经费标准，</w:t>
      </w:r>
      <w:r>
        <w:rPr>
          <w:rFonts w:hint="eastAsia" w:ascii="方正仿宋_GBK" w:hAnsi="方正仿宋_GBK" w:eastAsia="方正仿宋_GBK" w:cs="方正仿宋_GBK"/>
          <w:color w:val="auto"/>
          <w:sz w:val="32"/>
          <w:szCs w:val="32"/>
          <w:lang w:eastAsia="zh-CN"/>
        </w:rPr>
        <w:t>县</w:t>
      </w:r>
      <w:r>
        <w:rPr>
          <w:rFonts w:hint="eastAsia" w:ascii="方正仿宋_GBK" w:hAnsi="方正仿宋_GBK" w:eastAsia="方正仿宋_GBK" w:cs="方正仿宋_GBK"/>
          <w:color w:val="auto"/>
          <w:sz w:val="32"/>
          <w:szCs w:val="32"/>
        </w:rPr>
        <w:t>财政局根据</w:t>
      </w:r>
      <w:r>
        <w:rPr>
          <w:rFonts w:hint="eastAsia" w:ascii="方正仿宋_GBK" w:hAnsi="方正仿宋_GBK" w:eastAsia="方正仿宋_GBK" w:cs="方正仿宋_GBK"/>
          <w:color w:val="auto"/>
          <w:sz w:val="32"/>
          <w:szCs w:val="32"/>
          <w:lang w:eastAsia="zh-CN"/>
        </w:rPr>
        <w:t>县人力资源和社会保障局</w:t>
      </w:r>
      <w:r>
        <w:rPr>
          <w:rFonts w:hint="eastAsia" w:ascii="方正仿宋_GBK" w:hAnsi="方正仿宋_GBK" w:eastAsia="方正仿宋_GBK" w:cs="方正仿宋_GBK"/>
          <w:color w:val="auto"/>
          <w:sz w:val="32"/>
          <w:szCs w:val="32"/>
        </w:rPr>
        <w:t>下达的</w:t>
      </w:r>
      <w:r>
        <w:rPr>
          <w:rFonts w:hint="eastAsia" w:ascii="方正仿宋_GBK" w:hAnsi="方正仿宋_GBK" w:eastAsia="方正仿宋_GBK" w:cs="方正仿宋_GBK"/>
          <w:color w:val="auto"/>
          <w:sz w:val="32"/>
          <w:szCs w:val="32"/>
          <w:lang w:eastAsia="zh-CN"/>
        </w:rPr>
        <w:t>编外聘用人员</w:t>
      </w:r>
      <w:r>
        <w:rPr>
          <w:rFonts w:hint="eastAsia" w:ascii="方正仿宋_GBK" w:hAnsi="方正仿宋_GBK" w:eastAsia="方正仿宋_GBK" w:cs="方正仿宋_GBK"/>
          <w:color w:val="auto"/>
          <w:sz w:val="32"/>
          <w:szCs w:val="32"/>
        </w:rPr>
        <w:t>岗位核定相应岗位经费，用人单位的</w:t>
      </w:r>
      <w:r>
        <w:rPr>
          <w:rFonts w:hint="eastAsia" w:ascii="方正仿宋_GBK" w:hAnsi="方正仿宋_GBK" w:eastAsia="方正仿宋_GBK" w:cs="方正仿宋_GBK"/>
          <w:color w:val="auto"/>
          <w:sz w:val="32"/>
          <w:szCs w:val="32"/>
          <w:lang w:eastAsia="zh-CN"/>
        </w:rPr>
        <w:t>编外聘用人员</w:t>
      </w:r>
      <w:r>
        <w:rPr>
          <w:rFonts w:hint="eastAsia" w:ascii="方正仿宋_GBK" w:hAnsi="方正仿宋_GBK" w:eastAsia="方正仿宋_GBK" w:cs="方正仿宋_GBK"/>
          <w:color w:val="auto"/>
          <w:sz w:val="32"/>
          <w:szCs w:val="32"/>
        </w:rPr>
        <w:t>预算经费用于支付</w:t>
      </w:r>
      <w:r>
        <w:rPr>
          <w:rFonts w:hint="eastAsia" w:ascii="方正仿宋_GBK" w:hAnsi="方正仿宋_GBK" w:eastAsia="方正仿宋_GBK" w:cs="方正仿宋_GBK"/>
          <w:color w:val="auto"/>
          <w:sz w:val="32"/>
          <w:szCs w:val="32"/>
          <w:lang w:eastAsia="zh-CN"/>
        </w:rPr>
        <w:t>编外聘用人员</w:t>
      </w:r>
      <w:r>
        <w:rPr>
          <w:rFonts w:hint="eastAsia" w:ascii="方正仿宋_GBK" w:hAnsi="方正仿宋_GBK" w:eastAsia="方正仿宋_GBK" w:cs="方正仿宋_GBK"/>
          <w:color w:val="auto"/>
          <w:sz w:val="32"/>
          <w:szCs w:val="32"/>
        </w:rPr>
        <w:t>的基本工资、绩效工资、社会保险费和住房公积金等。</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rPr>
      </w:pPr>
      <w:r>
        <w:rPr>
          <w:rFonts w:hint="eastAsia" w:ascii="黑体" w:hAnsi="黑体" w:eastAsia="黑体" w:cs="黑体"/>
          <w:b w:val="0"/>
          <w:bCs/>
          <w:color w:val="auto"/>
          <w:sz w:val="32"/>
          <w:szCs w:val="32"/>
        </w:rPr>
        <w:t>第十</w:t>
      </w:r>
      <w:r>
        <w:rPr>
          <w:rFonts w:hint="eastAsia" w:ascii="黑体" w:hAnsi="黑体" w:eastAsia="黑体" w:cs="黑体"/>
          <w:b w:val="0"/>
          <w:bCs/>
          <w:color w:val="auto"/>
          <w:sz w:val="32"/>
          <w:szCs w:val="32"/>
          <w:lang w:val="en-US" w:eastAsia="zh-CN"/>
        </w:rPr>
        <w:t>八</w:t>
      </w:r>
      <w:r>
        <w:rPr>
          <w:rFonts w:hint="eastAsia" w:ascii="黑体" w:hAnsi="黑体" w:eastAsia="黑体" w:cs="黑体"/>
          <w:b w:val="0"/>
          <w:bCs/>
          <w:color w:val="auto"/>
          <w:sz w:val="32"/>
          <w:szCs w:val="32"/>
        </w:rPr>
        <w:t>条</w:t>
      </w:r>
      <w:r>
        <w:rPr>
          <w:rFonts w:hint="eastAsia" w:ascii="方正黑体简体" w:hAnsi="方正黑体简体" w:eastAsia="方正黑体简体" w:cs="方正黑体简体"/>
          <w:b w:val="0"/>
          <w:bCs/>
          <w:color w:val="auto"/>
          <w:sz w:val="32"/>
          <w:szCs w:val="32"/>
          <w:lang w:val="en-US" w:eastAsia="zh-CN"/>
        </w:rPr>
        <w:t xml:space="preserve"> </w:t>
      </w:r>
      <w:r>
        <w:rPr>
          <w:rFonts w:hint="eastAsia" w:ascii="仿宋_GB2312" w:hAnsi="仿宋_GB2312" w:eastAsia="仿宋_GB2312" w:cs="仿宋_GB2312"/>
          <w:color w:val="auto"/>
          <w:sz w:val="32"/>
          <w:szCs w:val="32"/>
        </w:rPr>
        <w:t xml:space="preserve"> </w:t>
      </w:r>
      <w:r>
        <w:rPr>
          <w:rFonts w:hint="eastAsia" w:ascii="方正仿宋_GBK" w:hAnsi="方正仿宋_GBK" w:eastAsia="方正仿宋_GBK" w:cs="方正仿宋_GBK"/>
          <w:color w:val="auto"/>
          <w:sz w:val="32"/>
          <w:szCs w:val="32"/>
        </w:rPr>
        <w:t>劳动报酬的确定与调整。</w:t>
      </w:r>
      <w:r>
        <w:rPr>
          <w:rFonts w:hint="eastAsia" w:ascii="方正仿宋_GBK" w:hAnsi="方正仿宋_GBK" w:eastAsia="方正仿宋_GBK" w:cs="方正仿宋_GBK"/>
          <w:color w:val="auto"/>
          <w:sz w:val="32"/>
          <w:szCs w:val="32"/>
          <w:lang w:eastAsia="zh-CN"/>
        </w:rPr>
        <w:t>编外聘用人员</w:t>
      </w:r>
      <w:r>
        <w:rPr>
          <w:rFonts w:hint="eastAsia" w:ascii="方正仿宋_GBK" w:hAnsi="方正仿宋_GBK" w:eastAsia="方正仿宋_GBK" w:cs="方正仿宋_GBK"/>
          <w:color w:val="auto"/>
          <w:sz w:val="32"/>
          <w:szCs w:val="32"/>
        </w:rPr>
        <w:t>的薪酬待遇结构、标准由</w:t>
      </w:r>
      <w:r>
        <w:rPr>
          <w:rFonts w:hint="eastAsia" w:ascii="方正仿宋_GBK" w:hAnsi="方正仿宋_GBK" w:eastAsia="方正仿宋_GBK" w:cs="方正仿宋_GBK"/>
          <w:color w:val="auto"/>
          <w:sz w:val="32"/>
          <w:szCs w:val="32"/>
          <w:lang w:eastAsia="zh-CN"/>
        </w:rPr>
        <w:t>县</w:t>
      </w:r>
      <w:r>
        <w:rPr>
          <w:rFonts w:hint="eastAsia" w:ascii="方正仿宋_GBK" w:hAnsi="方正仿宋_GBK" w:eastAsia="方正仿宋_GBK" w:cs="方正仿宋_GBK"/>
          <w:color w:val="auto"/>
          <w:sz w:val="32"/>
          <w:szCs w:val="32"/>
        </w:rPr>
        <w:t>财政局、</w:t>
      </w:r>
      <w:r>
        <w:rPr>
          <w:rFonts w:hint="eastAsia" w:ascii="方正仿宋_GBK" w:hAnsi="方正仿宋_GBK" w:eastAsia="方正仿宋_GBK" w:cs="方正仿宋_GBK"/>
          <w:color w:val="auto"/>
          <w:sz w:val="32"/>
          <w:szCs w:val="32"/>
          <w:lang w:eastAsia="zh-CN"/>
        </w:rPr>
        <w:t>县人力资源和社会保障局</w:t>
      </w:r>
      <w:r>
        <w:rPr>
          <w:rFonts w:hint="eastAsia" w:ascii="方正仿宋_GBK" w:hAnsi="方正仿宋_GBK" w:eastAsia="方正仿宋_GBK" w:cs="方正仿宋_GBK"/>
          <w:color w:val="auto"/>
          <w:sz w:val="32"/>
          <w:szCs w:val="32"/>
        </w:rPr>
        <w:t>依据相关政策文件规定，研究提出意见后报</w:t>
      </w:r>
      <w:r>
        <w:rPr>
          <w:rFonts w:hint="eastAsia" w:ascii="方正仿宋_GBK" w:hAnsi="方正仿宋_GBK" w:eastAsia="方正仿宋_GBK" w:cs="方正仿宋_GBK"/>
          <w:color w:val="auto"/>
          <w:sz w:val="32"/>
          <w:szCs w:val="32"/>
          <w:lang w:eastAsia="zh-CN"/>
        </w:rPr>
        <w:t>县</w:t>
      </w:r>
      <w:r>
        <w:rPr>
          <w:rFonts w:hint="eastAsia" w:ascii="方正仿宋_GBK" w:hAnsi="方正仿宋_GBK" w:eastAsia="方正仿宋_GBK" w:cs="方正仿宋_GBK"/>
          <w:color w:val="auto"/>
          <w:sz w:val="32"/>
          <w:szCs w:val="32"/>
        </w:rPr>
        <w:t>政府审定。</w:t>
      </w:r>
      <w:r>
        <w:rPr>
          <w:rFonts w:hint="eastAsia" w:ascii="方正仿宋_GBK" w:hAnsi="方正仿宋_GBK" w:eastAsia="方正仿宋_GBK" w:cs="方正仿宋_GBK"/>
          <w:color w:val="auto"/>
          <w:sz w:val="32"/>
          <w:szCs w:val="32"/>
          <w:lang w:eastAsia="zh-CN"/>
        </w:rPr>
        <w:t>编外聘用人员</w:t>
      </w:r>
      <w:r>
        <w:rPr>
          <w:rFonts w:hint="eastAsia" w:ascii="方正仿宋_GBK" w:hAnsi="方正仿宋_GBK" w:eastAsia="方正仿宋_GBK" w:cs="方正仿宋_GBK"/>
          <w:color w:val="auto"/>
          <w:sz w:val="32"/>
          <w:szCs w:val="32"/>
        </w:rPr>
        <w:t>薪酬待遇的调整</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以广东省工资指导线、我</w:t>
      </w:r>
      <w:r>
        <w:rPr>
          <w:rFonts w:hint="eastAsia" w:ascii="方正仿宋_GBK" w:hAnsi="方正仿宋_GBK" w:eastAsia="方正仿宋_GBK" w:cs="方正仿宋_GBK"/>
          <w:color w:val="auto"/>
          <w:sz w:val="32"/>
          <w:szCs w:val="32"/>
          <w:lang w:eastAsia="zh-CN"/>
        </w:rPr>
        <w:t>县</w:t>
      </w:r>
      <w:r>
        <w:rPr>
          <w:rFonts w:hint="eastAsia" w:ascii="方正仿宋_GBK" w:hAnsi="方正仿宋_GBK" w:eastAsia="方正仿宋_GBK" w:cs="方正仿宋_GBK"/>
          <w:color w:val="auto"/>
          <w:sz w:val="32"/>
          <w:szCs w:val="32"/>
        </w:rPr>
        <w:t>最低工资标准和上年度职工月平均工资标准为依据</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结合我</w:t>
      </w:r>
      <w:r>
        <w:rPr>
          <w:rFonts w:hint="eastAsia" w:ascii="方正仿宋_GBK" w:hAnsi="方正仿宋_GBK" w:eastAsia="方正仿宋_GBK" w:cs="方正仿宋_GBK"/>
          <w:color w:val="auto"/>
          <w:sz w:val="32"/>
          <w:szCs w:val="32"/>
          <w:lang w:eastAsia="zh-CN"/>
        </w:rPr>
        <w:t>县</w:t>
      </w:r>
      <w:r>
        <w:rPr>
          <w:rFonts w:hint="eastAsia" w:ascii="方正仿宋_GBK" w:hAnsi="方正仿宋_GBK" w:eastAsia="方正仿宋_GBK" w:cs="方正仿宋_GBK"/>
          <w:color w:val="auto"/>
          <w:sz w:val="32"/>
          <w:szCs w:val="32"/>
        </w:rPr>
        <w:t>财政可承受能力，报</w:t>
      </w:r>
      <w:r>
        <w:rPr>
          <w:rFonts w:hint="eastAsia" w:ascii="方正仿宋_GBK" w:hAnsi="方正仿宋_GBK" w:eastAsia="方正仿宋_GBK" w:cs="方正仿宋_GBK"/>
          <w:color w:val="auto"/>
          <w:sz w:val="32"/>
          <w:szCs w:val="32"/>
          <w:lang w:eastAsia="zh-CN"/>
        </w:rPr>
        <w:t>县</w:t>
      </w:r>
      <w:r>
        <w:rPr>
          <w:rFonts w:hint="eastAsia" w:ascii="方正仿宋_GBK" w:hAnsi="方正仿宋_GBK" w:eastAsia="方正仿宋_GBK" w:cs="方正仿宋_GBK"/>
          <w:color w:val="auto"/>
          <w:sz w:val="32"/>
          <w:szCs w:val="32"/>
        </w:rPr>
        <w:t>政府审定。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71"/>
        <w:textAlignment w:val="auto"/>
        <w:rPr>
          <w:rFonts w:hint="eastAsia" w:ascii="方正仿宋_GBK" w:hAnsi="方正仿宋_GBK" w:eastAsia="方正仿宋_GBK" w:cs="方正仿宋_GBK"/>
          <w:b w:val="0"/>
          <w:bCs/>
          <w:color w:val="auto"/>
          <w:sz w:val="32"/>
          <w:szCs w:val="32"/>
        </w:rPr>
      </w:pPr>
      <w:r>
        <w:rPr>
          <w:rFonts w:hint="eastAsia" w:ascii="黑体" w:hAnsi="黑体" w:eastAsia="黑体" w:cs="黑体"/>
          <w:b w:val="0"/>
          <w:bCs/>
          <w:color w:val="auto"/>
          <w:sz w:val="32"/>
          <w:szCs w:val="32"/>
        </w:rPr>
        <w:t>第</w:t>
      </w:r>
      <w:r>
        <w:rPr>
          <w:rFonts w:hint="eastAsia" w:ascii="黑体" w:hAnsi="黑体" w:eastAsia="黑体" w:cs="黑体"/>
          <w:b w:val="0"/>
          <w:bCs/>
          <w:color w:val="auto"/>
          <w:sz w:val="32"/>
          <w:szCs w:val="32"/>
          <w:lang w:val="en-US" w:eastAsia="zh-CN"/>
        </w:rPr>
        <w:t>十九</w:t>
      </w:r>
      <w:r>
        <w:rPr>
          <w:rFonts w:hint="eastAsia" w:ascii="黑体" w:hAnsi="黑体" w:eastAsia="黑体" w:cs="黑体"/>
          <w:b w:val="0"/>
          <w:bCs/>
          <w:color w:val="auto"/>
          <w:sz w:val="32"/>
          <w:szCs w:val="32"/>
        </w:rPr>
        <w:t>条</w:t>
      </w:r>
      <w:r>
        <w:rPr>
          <w:rFonts w:hint="eastAsia" w:ascii="方正黑体简体" w:hAnsi="方正黑体简体" w:eastAsia="方正黑体简体" w:cs="方正黑体简体"/>
          <w:b w:val="0"/>
          <w:bCs/>
          <w:color w:val="auto"/>
          <w:sz w:val="32"/>
          <w:szCs w:val="32"/>
          <w:lang w:val="en-US" w:eastAsia="zh-CN"/>
        </w:rPr>
        <w:t xml:space="preserve">  </w:t>
      </w:r>
      <w:r>
        <w:rPr>
          <w:rFonts w:hint="eastAsia" w:ascii="方正仿宋_GBK" w:hAnsi="方正仿宋_GBK" w:eastAsia="方正仿宋_GBK" w:cs="方正仿宋_GBK"/>
          <w:color w:val="auto"/>
          <w:sz w:val="32"/>
          <w:szCs w:val="32"/>
        </w:rPr>
        <w:t>建立</w:t>
      </w:r>
      <w:r>
        <w:rPr>
          <w:rFonts w:hint="eastAsia" w:ascii="方正仿宋_GBK" w:hAnsi="方正仿宋_GBK" w:eastAsia="方正仿宋_GBK" w:cs="方正仿宋_GBK"/>
          <w:color w:val="auto"/>
          <w:sz w:val="32"/>
          <w:szCs w:val="32"/>
          <w:lang w:eastAsia="zh-CN"/>
        </w:rPr>
        <w:t>编外聘用人员</w:t>
      </w:r>
      <w:r>
        <w:rPr>
          <w:rFonts w:hint="eastAsia" w:ascii="方正仿宋_GBK" w:hAnsi="方正仿宋_GBK" w:eastAsia="方正仿宋_GBK" w:cs="方正仿宋_GBK"/>
          <w:color w:val="auto"/>
          <w:sz w:val="32"/>
          <w:szCs w:val="32"/>
        </w:rPr>
        <w:t>工资调整逐步提升机制。由</w:t>
      </w:r>
      <w:r>
        <w:rPr>
          <w:rFonts w:hint="eastAsia" w:ascii="方正仿宋_GBK" w:hAnsi="方正仿宋_GBK" w:eastAsia="方正仿宋_GBK" w:cs="方正仿宋_GBK"/>
          <w:color w:val="auto"/>
          <w:sz w:val="32"/>
          <w:szCs w:val="32"/>
          <w:lang w:eastAsia="zh-CN"/>
        </w:rPr>
        <w:t>县</w:t>
      </w:r>
      <w:r>
        <w:rPr>
          <w:rFonts w:hint="eastAsia" w:ascii="方正仿宋_GBK" w:hAnsi="方正仿宋_GBK" w:eastAsia="方正仿宋_GBK" w:cs="方正仿宋_GBK"/>
          <w:color w:val="auto"/>
          <w:sz w:val="32"/>
          <w:szCs w:val="32"/>
        </w:rPr>
        <w:t>人社局向</w:t>
      </w:r>
      <w:r>
        <w:rPr>
          <w:rFonts w:hint="eastAsia" w:ascii="方正仿宋_GBK" w:hAnsi="方正仿宋_GBK" w:eastAsia="方正仿宋_GBK" w:cs="方正仿宋_GBK"/>
          <w:color w:val="auto"/>
          <w:sz w:val="32"/>
          <w:szCs w:val="32"/>
          <w:lang w:eastAsia="zh-CN"/>
        </w:rPr>
        <w:t>县</w:t>
      </w:r>
      <w:r>
        <w:rPr>
          <w:rFonts w:hint="eastAsia" w:ascii="方正仿宋_GBK" w:hAnsi="方正仿宋_GBK" w:eastAsia="方正仿宋_GBK" w:cs="方正仿宋_GBK"/>
          <w:color w:val="auto"/>
          <w:sz w:val="32"/>
          <w:szCs w:val="32"/>
        </w:rPr>
        <w:t>政府提出工资福利晋升意见。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71"/>
        <w:textAlignment w:val="auto"/>
        <w:rPr>
          <w:rFonts w:hint="eastAsia" w:ascii="方正仿宋_GBK" w:hAnsi="方正仿宋_GBK" w:eastAsia="方正仿宋_GBK" w:cs="方正仿宋_GBK"/>
          <w:color w:val="auto"/>
          <w:sz w:val="32"/>
          <w:szCs w:val="32"/>
        </w:rPr>
      </w:pPr>
      <w:r>
        <w:rPr>
          <w:rFonts w:hint="eastAsia" w:ascii="黑体" w:hAnsi="黑体" w:eastAsia="黑体" w:cs="黑体"/>
          <w:b w:val="0"/>
          <w:bCs/>
          <w:color w:val="auto"/>
          <w:sz w:val="32"/>
          <w:szCs w:val="32"/>
        </w:rPr>
        <w:t>第</w:t>
      </w:r>
      <w:r>
        <w:rPr>
          <w:rFonts w:hint="eastAsia" w:ascii="黑体" w:hAnsi="黑体" w:eastAsia="黑体" w:cs="黑体"/>
          <w:b w:val="0"/>
          <w:bCs/>
          <w:color w:val="auto"/>
          <w:sz w:val="32"/>
          <w:szCs w:val="32"/>
          <w:lang w:val="en-US" w:eastAsia="zh-CN"/>
        </w:rPr>
        <w:t>二十</w:t>
      </w:r>
      <w:r>
        <w:rPr>
          <w:rFonts w:hint="eastAsia" w:ascii="黑体" w:hAnsi="黑体" w:eastAsia="黑体" w:cs="黑体"/>
          <w:b w:val="0"/>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方正仿宋_GBK" w:hAnsi="方正仿宋_GBK" w:eastAsia="方正仿宋_GBK" w:cs="方正仿宋_GBK"/>
          <w:color w:val="auto"/>
          <w:sz w:val="32"/>
          <w:szCs w:val="32"/>
        </w:rPr>
        <w:t>按照《劳动法》《女职工劳动保护特别规定》等法律法规，</w:t>
      </w:r>
      <w:r>
        <w:rPr>
          <w:rFonts w:hint="eastAsia" w:ascii="方正仿宋_GBK" w:hAnsi="方正仿宋_GBK" w:eastAsia="方正仿宋_GBK" w:cs="方正仿宋_GBK"/>
          <w:color w:val="auto"/>
          <w:sz w:val="32"/>
          <w:szCs w:val="32"/>
          <w:lang w:eastAsia="zh-CN"/>
        </w:rPr>
        <w:t>编外聘用人员</w:t>
      </w:r>
      <w:r>
        <w:rPr>
          <w:rFonts w:hint="eastAsia" w:ascii="方正仿宋_GBK" w:hAnsi="方正仿宋_GBK" w:eastAsia="方正仿宋_GBK" w:cs="方正仿宋_GBK"/>
          <w:color w:val="auto"/>
          <w:sz w:val="32"/>
          <w:szCs w:val="32"/>
        </w:rPr>
        <w:t>参照机关事业单位工作人员有关规定的执行标准，依法享有带薪年休假、婚假、产假、看护假、丧假、病假等假期。</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3257" w:firstLineChars="1018"/>
        <w:textAlignment w:val="auto"/>
        <w:rPr>
          <w:rFonts w:hint="eastAsia" w:ascii="方正黑体简体" w:hAnsi="方正黑体简体" w:eastAsia="方正黑体简体" w:cs="方正黑体简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0" w:firstLineChars="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第七章</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rPr>
        <w:t>监督检查</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黑体" w:hAnsi="黑体" w:eastAsia="黑体" w:cs="黑体"/>
          <w:b w:val="0"/>
          <w:bCs/>
          <w:color w:val="auto"/>
          <w:sz w:val="32"/>
          <w:szCs w:val="32"/>
        </w:rPr>
        <w:t>第</w:t>
      </w:r>
      <w:r>
        <w:rPr>
          <w:rFonts w:hint="eastAsia" w:ascii="黑体" w:hAnsi="黑体" w:eastAsia="黑体" w:cs="黑体"/>
          <w:b w:val="0"/>
          <w:bCs/>
          <w:color w:val="auto"/>
          <w:sz w:val="32"/>
          <w:szCs w:val="32"/>
          <w:lang w:val="en-US" w:eastAsia="zh-CN"/>
        </w:rPr>
        <w:t>二十一</w:t>
      </w:r>
      <w:r>
        <w:rPr>
          <w:rFonts w:hint="eastAsia" w:ascii="黑体" w:hAnsi="黑体" w:eastAsia="黑体" w:cs="黑体"/>
          <w:b w:val="0"/>
          <w:bCs/>
          <w:color w:val="auto"/>
          <w:sz w:val="32"/>
          <w:szCs w:val="32"/>
        </w:rPr>
        <w:t xml:space="preserve">条 </w:t>
      </w:r>
      <w:r>
        <w:rPr>
          <w:rFonts w:hint="eastAsia" w:ascii="仿宋_GB2312" w:hAnsi="仿宋_GB2312" w:eastAsia="仿宋_GB2312" w:cs="仿宋_GB2312"/>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县</w:t>
      </w:r>
      <w:r>
        <w:rPr>
          <w:rFonts w:hint="eastAsia" w:ascii="方正仿宋_GBK" w:hAnsi="方正仿宋_GBK" w:eastAsia="方正仿宋_GBK" w:cs="方正仿宋_GBK"/>
          <w:color w:val="auto"/>
          <w:sz w:val="32"/>
          <w:szCs w:val="32"/>
        </w:rPr>
        <w:t>委编办、</w:t>
      </w:r>
      <w:r>
        <w:rPr>
          <w:rFonts w:hint="eastAsia" w:ascii="方正仿宋_GBK" w:hAnsi="方正仿宋_GBK" w:eastAsia="方正仿宋_GBK" w:cs="方正仿宋_GBK"/>
          <w:color w:val="auto"/>
          <w:sz w:val="32"/>
          <w:szCs w:val="32"/>
          <w:lang w:eastAsia="zh-CN"/>
        </w:rPr>
        <w:t>县人力资源和社会保障局</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县</w:t>
      </w:r>
      <w:r>
        <w:rPr>
          <w:rFonts w:hint="eastAsia" w:ascii="方正仿宋_GBK" w:hAnsi="方正仿宋_GBK" w:eastAsia="方正仿宋_GBK" w:cs="方正仿宋_GBK"/>
          <w:color w:val="auto"/>
          <w:sz w:val="32"/>
          <w:szCs w:val="32"/>
        </w:rPr>
        <w:t>财政局每年联合对</w:t>
      </w:r>
      <w:r>
        <w:rPr>
          <w:rFonts w:hint="eastAsia" w:ascii="方正仿宋_GBK" w:hAnsi="方正仿宋_GBK" w:eastAsia="方正仿宋_GBK" w:cs="方正仿宋_GBK"/>
          <w:color w:val="auto"/>
          <w:sz w:val="32"/>
          <w:szCs w:val="32"/>
          <w:lang w:eastAsia="zh-CN"/>
        </w:rPr>
        <w:t>县</w:t>
      </w:r>
      <w:r>
        <w:rPr>
          <w:rFonts w:hint="eastAsia" w:ascii="方正仿宋_GBK" w:hAnsi="方正仿宋_GBK" w:eastAsia="方正仿宋_GBK" w:cs="方正仿宋_GBK"/>
          <w:color w:val="auto"/>
          <w:sz w:val="32"/>
          <w:szCs w:val="32"/>
        </w:rPr>
        <w:t>单位</w:t>
      </w:r>
      <w:r>
        <w:rPr>
          <w:rFonts w:hint="eastAsia" w:ascii="方正仿宋_GBK" w:hAnsi="方正仿宋_GBK" w:eastAsia="方正仿宋_GBK" w:cs="方正仿宋_GBK"/>
          <w:color w:val="auto"/>
          <w:sz w:val="32"/>
          <w:szCs w:val="32"/>
          <w:lang w:eastAsia="zh-CN"/>
        </w:rPr>
        <w:t>编外聘用人员</w:t>
      </w:r>
      <w:r>
        <w:rPr>
          <w:rFonts w:hint="eastAsia" w:ascii="方正仿宋_GBK" w:hAnsi="方正仿宋_GBK" w:eastAsia="方正仿宋_GBK" w:cs="方正仿宋_GBK"/>
          <w:color w:val="auto"/>
          <w:sz w:val="32"/>
          <w:szCs w:val="32"/>
        </w:rPr>
        <w:t>使用情况进行抽查，纠正用人单位变相“吃空饷”、超数额聘请人员以及其他违规现象。对违反规定的，责令其限期改正，并视情节追究相关人员责任。</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3257" w:firstLineChars="1018"/>
        <w:textAlignment w:val="auto"/>
        <w:rPr>
          <w:rFonts w:hint="eastAsia" w:ascii="方正黑体简体" w:hAnsi="方正黑体简体" w:eastAsia="方正黑体简体" w:cs="方正黑体简体"/>
          <w:b w:val="0"/>
          <w:bCs/>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0" w:firstLineChars="0"/>
        <w:jc w:val="center"/>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第八章</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rPr>
        <w:t>附</w:t>
      </w:r>
      <w:r>
        <w:rPr>
          <w:rFonts w:hint="eastAsia" w:ascii="黑体" w:hAnsi="黑体" w:eastAsia="黑体" w:cs="黑体"/>
          <w:b w:val="0"/>
          <w:bCs/>
          <w:color w:val="auto"/>
          <w:sz w:val="32"/>
          <w:szCs w:val="32"/>
          <w:lang w:val="en-US" w:eastAsia="zh-CN"/>
        </w:rPr>
        <w:t xml:space="preserve"> </w:t>
      </w:r>
      <w:r>
        <w:rPr>
          <w:rFonts w:hint="eastAsia" w:ascii="黑体" w:hAnsi="黑体" w:eastAsia="黑体" w:cs="黑体"/>
          <w:b w:val="0"/>
          <w:bCs/>
          <w:color w:val="auto"/>
          <w:sz w:val="32"/>
          <w:szCs w:val="32"/>
        </w:rPr>
        <w:t>则</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3270" w:firstLineChars="1018"/>
        <w:textAlignment w:val="auto"/>
        <w:rPr>
          <w:rFonts w:hint="eastAsia" w:ascii="仿宋_GB2312" w:hAnsi="仿宋_GB2312" w:eastAsia="仿宋_GB2312" w:cs="仿宋_GB2312"/>
          <w:b/>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rPr>
      </w:pPr>
      <w:r>
        <w:rPr>
          <w:rFonts w:hint="eastAsia" w:ascii="黑体" w:hAnsi="黑体" w:eastAsia="黑体" w:cs="黑体"/>
          <w:b w:val="0"/>
          <w:bCs/>
          <w:color w:val="auto"/>
          <w:sz w:val="32"/>
          <w:szCs w:val="32"/>
        </w:rPr>
        <w:t>第</w:t>
      </w:r>
      <w:r>
        <w:rPr>
          <w:rFonts w:hint="eastAsia" w:ascii="黑体" w:hAnsi="黑体" w:eastAsia="黑体" w:cs="黑体"/>
          <w:b w:val="0"/>
          <w:bCs/>
          <w:color w:val="auto"/>
          <w:sz w:val="32"/>
          <w:szCs w:val="32"/>
          <w:lang w:val="en-US" w:eastAsia="zh-CN"/>
        </w:rPr>
        <w:t>二十二</w:t>
      </w:r>
      <w:r>
        <w:rPr>
          <w:rFonts w:hint="eastAsia" w:ascii="黑体" w:hAnsi="黑体" w:eastAsia="黑体" w:cs="黑体"/>
          <w:b w:val="0"/>
          <w:bCs/>
          <w:color w:val="auto"/>
          <w:sz w:val="32"/>
          <w:szCs w:val="32"/>
        </w:rPr>
        <w:t>条</w:t>
      </w: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方正仿宋_GBK" w:hAnsi="方正仿宋_GBK" w:eastAsia="方正仿宋_GBK" w:cs="方正仿宋_GBK"/>
          <w:color w:val="auto"/>
          <w:sz w:val="32"/>
          <w:szCs w:val="32"/>
        </w:rPr>
        <w:t>本办法由</w:t>
      </w:r>
      <w:r>
        <w:rPr>
          <w:rFonts w:hint="eastAsia" w:ascii="方正仿宋_GBK" w:hAnsi="方正仿宋_GBK" w:eastAsia="方正仿宋_GBK" w:cs="方正仿宋_GBK"/>
          <w:color w:val="auto"/>
          <w:sz w:val="32"/>
          <w:szCs w:val="32"/>
          <w:lang w:eastAsia="zh-CN"/>
        </w:rPr>
        <w:t>县</w:t>
      </w:r>
      <w:r>
        <w:rPr>
          <w:rFonts w:hint="eastAsia" w:ascii="方正仿宋_GBK" w:hAnsi="方正仿宋_GBK" w:eastAsia="方正仿宋_GBK" w:cs="方正仿宋_GBK"/>
          <w:color w:val="auto"/>
          <w:sz w:val="32"/>
          <w:szCs w:val="32"/>
        </w:rPr>
        <w:t>委编办、</w:t>
      </w:r>
      <w:r>
        <w:rPr>
          <w:rFonts w:hint="eastAsia" w:ascii="方正仿宋_GBK" w:hAnsi="方正仿宋_GBK" w:eastAsia="方正仿宋_GBK" w:cs="方正仿宋_GBK"/>
          <w:color w:val="auto"/>
          <w:sz w:val="32"/>
          <w:szCs w:val="32"/>
          <w:lang w:eastAsia="zh-CN"/>
        </w:rPr>
        <w:t>县人力资源和社会保障局</w:t>
      </w:r>
      <w:r>
        <w:rPr>
          <w:rFonts w:hint="eastAsia" w:ascii="方正仿宋_GBK" w:hAnsi="方正仿宋_GBK" w:eastAsia="方正仿宋_GBK" w:cs="方正仿宋_GBK"/>
          <w:color w:val="auto"/>
          <w:sz w:val="32"/>
          <w:szCs w:val="32"/>
        </w:rPr>
        <w:t>、</w:t>
      </w:r>
      <w:r>
        <w:rPr>
          <w:rFonts w:hint="eastAsia" w:ascii="方正仿宋_GBK" w:hAnsi="方正仿宋_GBK" w:eastAsia="方正仿宋_GBK" w:cs="方正仿宋_GBK"/>
          <w:color w:val="auto"/>
          <w:sz w:val="32"/>
          <w:szCs w:val="32"/>
          <w:lang w:eastAsia="zh-CN"/>
        </w:rPr>
        <w:t>县</w:t>
      </w:r>
      <w:r>
        <w:rPr>
          <w:rFonts w:hint="eastAsia" w:ascii="方正仿宋_GBK" w:hAnsi="方正仿宋_GBK" w:eastAsia="方正仿宋_GBK" w:cs="方正仿宋_GBK"/>
          <w:color w:val="auto"/>
          <w:sz w:val="32"/>
          <w:szCs w:val="32"/>
        </w:rPr>
        <w:t>财政局负责解释。</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textAlignment w:val="auto"/>
        <w:rPr>
          <w:rFonts w:hint="default" w:ascii="仿宋_GB2312" w:hAnsi="仿宋_GB2312" w:eastAsia="仿宋_GB2312" w:cs="仿宋_GB2312"/>
          <w:color w:val="auto"/>
          <w:sz w:val="32"/>
          <w:szCs w:val="32"/>
          <w:lang w:val="en-US" w:eastAsia="zh-CN"/>
        </w:rPr>
      </w:pPr>
      <w:r>
        <w:rPr>
          <w:rFonts w:hint="eastAsia" w:ascii="黑体" w:hAnsi="黑体" w:eastAsia="黑体" w:cs="黑体"/>
          <w:b w:val="0"/>
          <w:bCs/>
          <w:color w:val="auto"/>
          <w:sz w:val="32"/>
          <w:szCs w:val="32"/>
        </w:rPr>
        <w:t>第二十</w:t>
      </w:r>
      <w:r>
        <w:rPr>
          <w:rFonts w:hint="eastAsia" w:ascii="黑体" w:hAnsi="黑体" w:eastAsia="黑体" w:cs="黑体"/>
          <w:b w:val="0"/>
          <w:bCs/>
          <w:color w:val="auto"/>
          <w:sz w:val="32"/>
          <w:szCs w:val="32"/>
          <w:lang w:val="en-US" w:eastAsia="zh-CN"/>
        </w:rPr>
        <w:t>三</w:t>
      </w:r>
      <w:r>
        <w:rPr>
          <w:rFonts w:hint="eastAsia" w:ascii="黑体" w:hAnsi="黑体" w:eastAsia="黑体" w:cs="黑体"/>
          <w:b w:val="0"/>
          <w:bCs/>
          <w:color w:val="auto"/>
          <w:sz w:val="32"/>
          <w:szCs w:val="32"/>
        </w:rPr>
        <w:t>条</w:t>
      </w:r>
      <w:r>
        <w:rPr>
          <w:rFonts w:hint="eastAsia" w:ascii="黑体" w:hAnsi="黑体" w:eastAsia="黑体" w:cs="黑体"/>
          <w:b w:val="0"/>
          <w:bCs/>
          <w:color w:val="auto"/>
          <w:sz w:val="32"/>
          <w:szCs w:val="32"/>
          <w:lang w:val="en-US" w:eastAsia="zh-CN"/>
        </w:rPr>
        <w:t xml:space="preserve"> </w:t>
      </w:r>
      <w:r>
        <w:rPr>
          <w:rFonts w:hint="eastAsia" w:ascii="方正黑体简体" w:hAnsi="方正黑体简体" w:eastAsia="方正黑体简体" w:cs="方正黑体简体"/>
          <w:color w:val="auto"/>
          <w:sz w:val="32"/>
          <w:szCs w:val="32"/>
          <w:lang w:val="en-US" w:eastAsia="zh-CN"/>
        </w:rPr>
        <w:t xml:space="preserve"> </w:t>
      </w:r>
      <w:r>
        <w:rPr>
          <w:rFonts w:hint="eastAsia" w:ascii="方正仿宋_GBK" w:hAnsi="方正仿宋_GBK" w:eastAsia="方正仿宋_GBK" w:cs="方正仿宋_GBK"/>
          <w:color w:val="auto"/>
          <w:sz w:val="32"/>
          <w:szCs w:val="32"/>
        </w:rPr>
        <w:t>本办法自印发之日起实施</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有效期为5年。2021年12月14日印发的《连平县机关事业单位编外人员管理办法》（连府办〔2021〕59号）同时废止。</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textAlignment w:val="auto"/>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eastAsia="zh-CN"/>
        </w:rPr>
        <w:t>附件：</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连平县机关事业单位编外聘用人员呈报表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1600" w:firstLineChars="500"/>
        <w:jc w:val="left"/>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连平县</w:t>
      </w:r>
      <w:r>
        <w:rPr>
          <w:rFonts w:hint="eastAsia" w:ascii="方正仿宋_GBK" w:hAnsi="方正仿宋_GBK" w:eastAsia="方正仿宋_GBK" w:cs="方正仿宋_GBK"/>
          <w:color w:val="auto"/>
          <w:sz w:val="32"/>
          <w:szCs w:val="32"/>
        </w:rPr>
        <w:t>机关事业单位编外聘用人员考核办法</w:t>
      </w:r>
    </w:p>
    <w:p>
      <w:pPr>
        <w:pStyle w:val="2"/>
        <w:keepNext w:val="0"/>
        <w:keepLines w:val="0"/>
        <w:pageBreakBefore w:val="0"/>
        <w:widowControl w:val="0"/>
        <w:kinsoku/>
        <w:wordWrap/>
        <w:overflowPunct/>
        <w:topLinePunct w:val="0"/>
        <w:autoSpaceDE/>
        <w:autoSpaceDN/>
        <w:bidi w:val="0"/>
        <w:adjustRightInd/>
        <w:snapToGrid/>
        <w:spacing w:beforeAutospacing="0" w:after="0" w:afterLines="0" w:afterAutospacing="0" w:line="600" w:lineRule="exact"/>
        <w:ind w:left="0" w:leftChars="0" w:right="0" w:firstLine="0" w:firstLineChars="0"/>
        <w:textAlignment w:val="auto"/>
        <w:rPr>
          <w:rFonts w:hint="eastAsia"/>
          <w:color w:val="auto"/>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textAlignment w:val="auto"/>
        <w:rPr>
          <w:rFonts w:hint="eastAsia" w:ascii="仿宋_GB2312" w:hAnsi="宋体" w:eastAsia="仿宋_GB2312"/>
          <w:color w:val="auto"/>
          <w:sz w:val="32"/>
          <w:szCs w:val="32"/>
        </w:rPr>
      </w:pPr>
    </w:p>
    <w:p>
      <w:pPr>
        <w:pStyle w:val="2"/>
        <w:rPr>
          <w:rFonts w:hint="eastAsia" w:ascii="仿宋_GB2312" w:hAnsi="宋体" w:eastAsia="仿宋_GB2312"/>
          <w:color w:val="auto"/>
          <w:sz w:val="32"/>
          <w:szCs w:val="32"/>
        </w:rPr>
      </w:pPr>
    </w:p>
    <w:p>
      <w:pPr>
        <w:pStyle w:val="2"/>
        <w:rPr>
          <w:rFonts w:hint="eastAsia" w:ascii="仿宋_GB2312" w:hAnsi="宋体" w:eastAsia="仿宋_GB2312"/>
          <w:color w:val="auto"/>
          <w:sz w:val="32"/>
          <w:szCs w:val="32"/>
        </w:rPr>
      </w:pPr>
    </w:p>
    <w:p>
      <w:pPr>
        <w:pStyle w:val="2"/>
        <w:rPr>
          <w:rFonts w:hint="eastAsia" w:ascii="仿宋_GB2312" w:hAnsi="宋体" w:eastAsia="仿宋_GB2312"/>
          <w:color w:val="auto"/>
          <w:sz w:val="32"/>
          <w:szCs w:val="32"/>
        </w:rPr>
      </w:pPr>
    </w:p>
    <w:p>
      <w:pPr>
        <w:pStyle w:val="2"/>
        <w:rPr>
          <w:rFonts w:hint="eastAsia" w:ascii="仿宋_GB2312" w:hAnsi="宋体" w:eastAsia="仿宋_GB2312"/>
          <w:color w:val="auto"/>
          <w:sz w:val="32"/>
          <w:szCs w:val="32"/>
        </w:rPr>
      </w:pPr>
    </w:p>
    <w:p>
      <w:pPr>
        <w:pStyle w:val="2"/>
        <w:rPr>
          <w:rFonts w:hint="eastAsia" w:ascii="仿宋_GB2312" w:hAnsi="宋体" w:eastAsia="仿宋_GB2312"/>
          <w:color w:val="auto"/>
          <w:sz w:val="32"/>
          <w:szCs w:val="32"/>
        </w:rPr>
      </w:pPr>
    </w:p>
    <w:p>
      <w:pPr>
        <w:pStyle w:val="2"/>
        <w:rPr>
          <w:rFonts w:hint="eastAsia" w:ascii="仿宋_GB2312" w:hAnsi="宋体" w:eastAsia="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textAlignment w:val="auto"/>
        <w:rPr>
          <w:rFonts w:hint="eastAsia" w:ascii="仿宋_GB2312" w:hAnsi="宋体" w:eastAsia="仿宋_GB2312"/>
          <w:color w:val="auto"/>
          <w:sz w:val="32"/>
          <w:szCs w:val="32"/>
          <w:lang w:val="en-US" w:eastAsia="zh-CN"/>
        </w:rPr>
      </w:pPr>
      <w:r>
        <w:rPr>
          <w:rFonts w:hint="eastAsia" w:ascii="黑体" w:hAnsi="黑体" w:eastAsia="黑体" w:cs="黑体"/>
          <w:color w:val="auto"/>
          <w:sz w:val="32"/>
          <w:szCs w:val="32"/>
          <w:lang w:val="en-US" w:eastAsia="zh-CN"/>
        </w:rPr>
        <w:t>公开方式：</w:t>
      </w:r>
      <w:r>
        <w:rPr>
          <w:rFonts w:hint="eastAsia" w:ascii="仿宋_GB2312" w:hAnsi="宋体" w:eastAsia="仿宋_GB2312"/>
          <w:color w:val="auto"/>
          <w:sz w:val="32"/>
          <w:szCs w:val="32"/>
          <w:lang w:val="en-US" w:eastAsia="zh-CN"/>
        </w:rPr>
        <w:t>主动公开</w:t>
      </w:r>
    </w:p>
    <w:p>
      <w:pPr>
        <w:pStyle w:val="15"/>
        <w:keepNext w:val="0"/>
        <w:keepLines w:val="0"/>
        <w:pageBreakBefore w:val="0"/>
        <w:widowControl w:val="0"/>
        <w:pBdr>
          <w:bottom w:val="single" w:color="auto" w:sz="4" w:space="0"/>
        </w:pBdr>
        <w:kinsoku/>
        <w:wordWrap/>
        <w:overflowPunct/>
        <w:topLinePunct w:val="0"/>
        <w:autoSpaceDE/>
        <w:autoSpaceDN/>
        <w:bidi w:val="0"/>
        <w:adjustRightInd/>
        <w:snapToGrid/>
        <w:spacing w:line="540" w:lineRule="exact"/>
        <w:ind w:left="0" w:leftChars="0" w:firstLine="0"/>
        <w:textAlignment w:val="auto"/>
        <w:rPr>
          <w:rFonts w:hint="eastAsia" w:ascii="黑体" w:hAnsi="黑体" w:eastAsia="黑体" w:cs="仿宋"/>
          <w:color w:val="auto"/>
          <w:sz w:val="32"/>
          <w:szCs w:val="32"/>
        </w:rPr>
      </w:pPr>
    </w:p>
    <w:p>
      <w:pPr>
        <w:pStyle w:val="15"/>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540" w:lineRule="exact"/>
        <w:ind w:left="1119" w:leftChars="133" w:hanging="840" w:hangingChars="300"/>
        <w:textAlignment w:val="auto"/>
        <w:rPr>
          <w:rFonts w:hint="eastAsia" w:ascii="仿宋_GB2312" w:hAnsi="仿宋_GB2312" w:eastAsia="仿宋_GB2312" w:cs="仿宋_GB2312"/>
          <w:color w:val="auto"/>
          <w:spacing w:val="-6"/>
          <w:sz w:val="28"/>
          <w:szCs w:val="28"/>
          <w:lang w:val="en-US" w:eastAsia="zh-CN"/>
        </w:rPr>
      </w:pPr>
      <w:r>
        <w:rPr>
          <w:rFonts w:hint="eastAsia" w:ascii="仿宋_GB2312" w:hAnsi="仿宋_GB2312" w:eastAsia="仿宋_GB2312" w:cs="仿宋_GB2312"/>
          <w:color w:val="auto"/>
          <w:sz w:val="28"/>
          <w:szCs w:val="28"/>
        </w:rPr>
        <w:t>抄送：</w:t>
      </w:r>
      <w:r>
        <w:rPr>
          <w:rFonts w:hint="eastAsia" w:ascii="仿宋_GB2312" w:hAnsi="仿宋_GB2312" w:eastAsia="仿宋_GB2312" w:cs="仿宋_GB2312"/>
          <w:color w:val="auto"/>
          <w:sz w:val="28"/>
          <w:szCs w:val="28"/>
          <w:lang w:val="en-US" w:eastAsia="zh-CN"/>
        </w:rPr>
        <w:t>县纪委监委，</w:t>
      </w:r>
      <w:r>
        <w:rPr>
          <w:rFonts w:hint="eastAsia" w:ascii="仿宋_GB2312" w:hAnsi="仿宋_GB2312" w:eastAsia="仿宋_GB2312" w:cs="仿宋_GB2312"/>
          <w:color w:val="auto"/>
          <w:sz w:val="28"/>
          <w:szCs w:val="28"/>
        </w:rPr>
        <w:t>县委办，县人大办，县政协办，县委</w:t>
      </w:r>
      <w:r>
        <w:rPr>
          <w:rFonts w:hint="eastAsia" w:ascii="仿宋_GB2312" w:hAnsi="仿宋_GB2312" w:eastAsia="仿宋_GB2312" w:cs="仿宋_GB2312"/>
          <w:color w:val="auto"/>
          <w:sz w:val="28"/>
          <w:szCs w:val="28"/>
          <w:lang w:val="en-US" w:eastAsia="zh-CN"/>
        </w:rPr>
        <w:t>各工作部门</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pacing w:val="11"/>
          <w:sz w:val="28"/>
          <w:szCs w:val="28"/>
        </w:rPr>
        <w:t>县</w:t>
      </w:r>
      <w:r>
        <w:rPr>
          <w:rFonts w:hint="eastAsia" w:ascii="仿宋_GB2312" w:hAnsi="仿宋_GB2312" w:eastAsia="仿宋_GB2312" w:cs="仿宋_GB2312"/>
          <w:color w:val="auto"/>
          <w:spacing w:val="11"/>
          <w:sz w:val="28"/>
          <w:szCs w:val="28"/>
          <w:lang w:val="en-US" w:eastAsia="zh-CN"/>
        </w:rPr>
        <w:t>人</w:t>
      </w:r>
      <w:r>
        <w:rPr>
          <w:rFonts w:hint="eastAsia" w:ascii="仿宋_GB2312" w:hAnsi="仿宋_GB2312" w:eastAsia="仿宋_GB2312" w:cs="仿宋_GB2312"/>
          <w:color w:val="auto"/>
          <w:spacing w:val="11"/>
          <w:sz w:val="28"/>
          <w:szCs w:val="28"/>
        </w:rPr>
        <w:t>武部</w:t>
      </w:r>
      <w:r>
        <w:rPr>
          <w:rFonts w:hint="eastAsia" w:ascii="仿宋_GB2312" w:hAnsi="仿宋_GB2312" w:eastAsia="仿宋_GB2312" w:cs="仿宋_GB2312"/>
          <w:color w:val="auto"/>
          <w:spacing w:val="-6"/>
          <w:sz w:val="28"/>
          <w:szCs w:val="28"/>
        </w:rPr>
        <w:t>，县法院，县检察院</w:t>
      </w:r>
      <w:r>
        <w:rPr>
          <w:rFonts w:hint="eastAsia" w:ascii="仿宋_GB2312" w:hAnsi="仿宋_GB2312" w:eastAsia="仿宋_GB2312" w:cs="仿宋_GB2312"/>
          <w:color w:val="auto"/>
          <w:spacing w:val="-6"/>
          <w:sz w:val="28"/>
          <w:szCs w:val="28"/>
          <w:lang w:eastAsia="zh-CN"/>
        </w:rPr>
        <w:t>，</w:t>
      </w:r>
      <w:r>
        <w:rPr>
          <w:rFonts w:hint="eastAsia" w:ascii="仿宋_GB2312" w:hAnsi="仿宋_GB2312" w:eastAsia="仿宋_GB2312" w:cs="仿宋_GB2312"/>
          <w:color w:val="auto"/>
          <w:spacing w:val="-6"/>
          <w:sz w:val="28"/>
          <w:szCs w:val="28"/>
          <w:lang w:val="en-US" w:eastAsia="zh-CN"/>
        </w:rPr>
        <w:t>各群团组织，省、市驻县单位。</w:t>
      </w:r>
    </w:p>
    <w:p>
      <w:pPr>
        <w:pStyle w:val="15"/>
        <w:keepNext w:val="0"/>
        <w:keepLines w:val="0"/>
        <w:pageBreakBefore w:val="0"/>
        <w:widowControl w:val="0"/>
        <w:pBdr>
          <w:top w:val="single" w:color="auto" w:sz="4" w:space="0"/>
          <w:bottom w:val="single" w:color="auto" w:sz="4" w:space="0"/>
        </w:pBdr>
        <w:tabs>
          <w:tab w:val="left" w:pos="5020"/>
        </w:tabs>
        <w:kinsoku/>
        <w:wordWrap/>
        <w:overflowPunct/>
        <w:topLinePunct w:val="0"/>
        <w:autoSpaceDE/>
        <w:autoSpaceDN/>
        <w:bidi w:val="0"/>
        <w:adjustRightInd/>
        <w:snapToGrid/>
        <w:spacing w:line="540" w:lineRule="exact"/>
        <w:ind w:left="0" w:leftChars="0" w:firstLine="280" w:firstLineChars="100"/>
        <w:textAlignment w:val="auto"/>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eastAsia="zh-CN"/>
        </w:rPr>
        <w:t>连平</w:t>
      </w:r>
      <w:r>
        <w:rPr>
          <w:rFonts w:hint="eastAsia" w:ascii="仿宋_GB2312" w:hAnsi="仿宋_GB2312" w:eastAsia="仿宋_GB2312" w:cs="仿宋_GB2312"/>
          <w:color w:val="auto"/>
          <w:sz w:val="28"/>
          <w:szCs w:val="28"/>
        </w:rPr>
        <w:t>县人民政府办公室</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val="en-US" w:eastAsia="zh-CN" w:bidi="zh-TW"/>
        </w:rPr>
        <w:t xml:space="preserve">       </w:t>
      </w:r>
      <w:r>
        <w:rPr>
          <w:rFonts w:hint="eastAsia" w:ascii="宋体" w:hAnsi="宋体" w:eastAsia="宋体" w:cs="宋体"/>
          <w:color w:val="auto"/>
          <w:sz w:val="28"/>
          <w:szCs w:val="28"/>
          <w:lang w:val="en-US" w:eastAsia="zh-CN" w:bidi="zh-TW"/>
        </w:rPr>
        <w:t>202</w:t>
      </w:r>
      <w:r>
        <w:rPr>
          <w:rFonts w:hint="eastAsia" w:cs="宋体"/>
          <w:color w:val="auto"/>
          <w:sz w:val="28"/>
          <w:szCs w:val="28"/>
          <w:lang w:val="en-US" w:eastAsia="zh-CN" w:bidi="zh-TW"/>
        </w:rPr>
        <w:t>4</w:t>
      </w:r>
      <w:r>
        <w:rPr>
          <w:rFonts w:hint="eastAsia" w:ascii="仿宋_GB2312" w:hAnsi="仿宋_GB2312" w:eastAsia="仿宋_GB2312" w:cs="仿宋_GB2312"/>
          <w:color w:val="auto"/>
          <w:sz w:val="28"/>
          <w:szCs w:val="28"/>
          <w:lang w:val="en-US" w:eastAsia="zh-CN"/>
        </w:rPr>
        <w:t>年</w:t>
      </w:r>
      <w:r>
        <w:rPr>
          <w:rFonts w:hint="eastAsia" w:cs="宋体"/>
          <w:color w:val="auto"/>
          <w:sz w:val="28"/>
          <w:szCs w:val="28"/>
          <w:lang w:val="en-US" w:eastAsia="zh-CN" w:bidi="zh-TW"/>
        </w:rPr>
        <w:t>4</w:t>
      </w:r>
      <w:r>
        <w:rPr>
          <w:rFonts w:hint="eastAsia" w:ascii="仿宋_GB2312" w:hAnsi="仿宋_GB2312" w:eastAsia="仿宋_GB2312" w:cs="仿宋_GB2312"/>
          <w:color w:val="auto"/>
          <w:sz w:val="28"/>
          <w:szCs w:val="28"/>
          <w:lang w:val="en-US" w:eastAsia="zh-CN"/>
        </w:rPr>
        <w:t>月</w:t>
      </w:r>
      <w:r>
        <w:rPr>
          <w:rFonts w:hint="eastAsia" w:cs="宋体"/>
          <w:color w:val="auto"/>
          <w:sz w:val="28"/>
          <w:szCs w:val="28"/>
          <w:lang w:val="en-US" w:eastAsia="zh-CN" w:bidi="zh-TW"/>
        </w:rPr>
        <w:t>15</w:t>
      </w:r>
      <w:r>
        <w:rPr>
          <w:rFonts w:hint="eastAsia" w:ascii="仿宋_GB2312" w:hAnsi="仿宋_GB2312" w:eastAsia="仿宋_GB2312" w:cs="仿宋_GB2312"/>
          <w:color w:val="auto"/>
          <w:sz w:val="28"/>
          <w:szCs w:val="28"/>
          <w:lang w:val="en-US" w:eastAsia="zh-CN"/>
        </w:rPr>
        <w:t>日印发</w:t>
      </w: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textAlignment w:val="auto"/>
        <w:rPr>
          <w:rFonts w:hint="eastAsia" w:ascii="仿宋_GB2312" w:hAnsi="宋体" w:eastAsia="仿宋_GB2312"/>
          <w:color w:val="auto"/>
          <w:sz w:val="32"/>
          <w:szCs w:val="32"/>
        </w:rPr>
      </w:pPr>
    </w:p>
    <w:p>
      <w:pPr>
        <w:pStyle w:val="2"/>
        <w:keepNext w:val="0"/>
        <w:keepLines w:val="0"/>
        <w:pageBreakBefore w:val="0"/>
        <w:kinsoku/>
        <w:wordWrap/>
        <w:overflowPunct/>
        <w:topLinePunct w:val="0"/>
        <w:autoSpaceDE/>
        <w:autoSpaceDN/>
        <w:bidi w:val="0"/>
        <w:adjustRightInd/>
        <w:snapToGrid/>
        <w:spacing w:after="0" w:afterLines="0" w:line="600" w:lineRule="exact"/>
        <w:ind w:left="0" w:leftChars="0"/>
        <w:textAlignment w:val="auto"/>
        <w:rPr>
          <w:rFonts w:hint="eastAsia" w:ascii="仿宋_GB2312" w:hAnsi="宋体" w:eastAsia="仿宋_GB2312"/>
          <w:color w:val="auto"/>
          <w:sz w:val="32"/>
          <w:szCs w:val="32"/>
        </w:rPr>
        <w:sectPr>
          <w:headerReference r:id="rId3" w:type="first"/>
          <w:footerReference r:id="rId4" w:type="default"/>
          <w:pgSz w:w="11906" w:h="16838"/>
          <w:pgMar w:top="1440" w:right="1576" w:bottom="1440" w:left="1576" w:header="1247" w:footer="1247" w:gutter="0"/>
          <w:pgNumType w:fmt="decimal"/>
          <w:cols w:space="0" w:num="1"/>
          <w:titlePg/>
          <w:rtlGutter w:val="0"/>
          <w:docGrid w:type="lines" w:linePitch="312" w:charSpace="0"/>
        </w:sect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1</w:t>
      </w:r>
      <w:r>
        <w:rPr>
          <w:rFonts w:hint="eastAsia" w:ascii="黑体" w:hAnsi="黑体" w:eastAsia="黑体" w:cs="黑体"/>
          <w:color w:val="auto"/>
          <w:sz w:val="32"/>
          <w:szCs w:val="32"/>
        </w:rPr>
        <w:t>：</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方正小标宋简体" w:hAnsi="方正小标宋简体" w:eastAsia="方正小标宋简体" w:cs="方正小标宋简体"/>
          <w:b w:val="0"/>
          <w:bCs/>
          <w:color w:val="auto"/>
          <w:sz w:val="36"/>
          <w:szCs w:val="36"/>
        </w:rPr>
      </w:pPr>
      <w:r>
        <w:rPr>
          <w:rFonts w:hint="eastAsia" w:ascii="方正小标宋简体" w:hAnsi="方正小标宋简体" w:eastAsia="方正小标宋简体" w:cs="方正小标宋简体"/>
          <w:b w:val="0"/>
          <w:bCs/>
          <w:color w:val="auto"/>
          <w:sz w:val="36"/>
          <w:szCs w:val="36"/>
          <w:lang w:eastAsia="zh-CN"/>
        </w:rPr>
        <w:t>连平县</w:t>
      </w:r>
      <w:r>
        <w:rPr>
          <w:rFonts w:hint="eastAsia" w:ascii="方正小标宋简体" w:hAnsi="方正小标宋简体" w:eastAsia="方正小标宋简体" w:cs="方正小标宋简体"/>
          <w:b w:val="0"/>
          <w:bCs/>
          <w:color w:val="auto"/>
          <w:sz w:val="36"/>
          <w:szCs w:val="36"/>
        </w:rPr>
        <w:t>机关事业单位编外聘用人员</w:t>
      </w:r>
      <w:r>
        <w:rPr>
          <w:rFonts w:hint="eastAsia" w:ascii="方正小标宋简体" w:hAnsi="方正小标宋简体" w:eastAsia="方正小标宋简体" w:cs="方正小标宋简体"/>
          <w:b w:val="0"/>
          <w:bCs/>
          <w:color w:val="auto"/>
          <w:sz w:val="36"/>
          <w:szCs w:val="36"/>
          <w:lang w:eastAsia="zh-CN"/>
        </w:rPr>
        <w:t>呈报</w:t>
      </w:r>
      <w:r>
        <w:rPr>
          <w:rFonts w:hint="eastAsia" w:ascii="方正小标宋简体" w:hAnsi="方正小标宋简体" w:eastAsia="方正小标宋简体" w:cs="方正小标宋简体"/>
          <w:b w:val="0"/>
          <w:bCs/>
          <w:color w:val="auto"/>
          <w:sz w:val="36"/>
          <w:szCs w:val="36"/>
        </w:rPr>
        <w:t>表</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240" w:firstLineChars="100"/>
        <w:textAlignment w:val="auto"/>
        <w:rPr>
          <w:rFonts w:hint="eastAsia" w:ascii="仿宋_GB2312" w:hAnsi="宋体" w:eastAsia="仿宋_GB2312"/>
          <w:color w:val="auto"/>
          <w:sz w:val="24"/>
          <w:szCs w:val="24"/>
        </w:rPr>
      </w:pPr>
      <w:r>
        <w:rPr>
          <w:rFonts w:hint="eastAsia" w:ascii="仿宋_GB2312" w:hAnsi="宋体" w:eastAsia="仿宋_GB2312"/>
          <w:color w:val="auto"/>
          <w:sz w:val="24"/>
        </w:rPr>
        <w:t>单位名称（盖章）</w:t>
      </w:r>
      <w:r>
        <w:rPr>
          <w:rFonts w:hint="eastAsia" w:ascii="仿宋_GB2312" w:hAnsi="宋体" w:eastAsia="仿宋_GB2312"/>
          <w:color w:val="auto"/>
          <w:sz w:val="24"/>
          <w:lang w:val="en-US" w:eastAsia="zh-CN"/>
        </w:rPr>
        <w:t xml:space="preserve">                            备案号：</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240" w:firstLineChars="100"/>
        <w:textAlignment w:val="auto"/>
        <w:rPr>
          <w:rFonts w:hint="eastAsia" w:ascii="仿宋_GB2312" w:hAnsi="宋体" w:eastAsia="仿宋_GB2312"/>
          <w:color w:val="auto"/>
          <w:sz w:val="24"/>
        </w:rPr>
      </w:pPr>
      <w:r>
        <w:rPr>
          <w:rFonts w:hint="eastAsia" w:ascii="仿宋_GB2312" w:hAnsi="宋体" w:eastAsia="仿宋_GB2312"/>
          <w:color w:val="auto"/>
          <w:sz w:val="24"/>
        </w:rPr>
        <w:t>填表人：            联系电话：              填表日期：    年   月   日</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3"/>
        <w:gridCol w:w="109"/>
        <w:gridCol w:w="955"/>
        <w:gridCol w:w="74"/>
        <w:gridCol w:w="720"/>
        <w:gridCol w:w="742"/>
        <w:gridCol w:w="728"/>
        <w:gridCol w:w="948"/>
        <w:gridCol w:w="1470"/>
        <w:gridCol w:w="1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1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r>
              <w:rPr>
                <w:rFonts w:hint="eastAsia" w:ascii="仿宋_GB2312" w:hAnsi="宋体" w:eastAsia="仿宋_GB2312"/>
                <w:color w:val="auto"/>
                <w:sz w:val="24"/>
              </w:rPr>
              <w:t>单位性质</w:t>
            </w:r>
          </w:p>
        </w:tc>
        <w:tc>
          <w:tcPr>
            <w:tcW w:w="1064"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r>
              <w:rPr>
                <w:rFonts w:hint="eastAsia" w:ascii="仿宋_GB2312" w:hAnsi="宋体" w:eastAsia="仿宋_GB2312"/>
                <w:color w:val="auto"/>
                <w:sz w:val="24"/>
              </w:rPr>
              <w:t>行政□</w:t>
            </w:r>
          </w:p>
        </w:tc>
        <w:tc>
          <w:tcPr>
            <w:tcW w:w="15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r>
              <w:rPr>
                <w:rFonts w:hint="eastAsia" w:ascii="仿宋_GB2312" w:hAnsi="宋体" w:eastAsia="仿宋_GB2312"/>
                <w:color w:val="auto"/>
                <w:sz w:val="24"/>
              </w:rPr>
              <w:t>全额拨款□</w:t>
            </w:r>
          </w:p>
        </w:tc>
        <w:tc>
          <w:tcPr>
            <w:tcW w:w="16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lang w:eastAsia="zh-CN"/>
              </w:rPr>
            </w:pPr>
            <w:r>
              <w:rPr>
                <w:rFonts w:hint="eastAsia" w:ascii="仿宋_GB2312" w:hAnsi="宋体" w:eastAsia="仿宋_GB2312"/>
                <w:color w:val="auto"/>
                <w:sz w:val="24"/>
              </w:rPr>
              <w:t>差额补贴</w:t>
            </w:r>
            <w:r>
              <w:rPr>
                <w:rFonts w:hint="eastAsia" w:ascii="仿宋_GB2312" w:hAnsi="宋体" w:eastAsia="仿宋_GB2312"/>
                <w:color w:val="auto"/>
                <w:sz w:val="24"/>
                <w:lang w:eastAsia="zh-CN"/>
              </w:rPr>
              <w:t>□</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r>
              <w:rPr>
                <w:rFonts w:hint="eastAsia" w:ascii="仿宋_GB2312" w:hAnsi="宋体" w:eastAsia="仿宋_GB2312"/>
                <w:color w:val="auto"/>
                <w:sz w:val="24"/>
              </w:rPr>
              <w:t>经费自理□</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r>
              <w:rPr>
                <w:rFonts w:hint="eastAsia" w:ascii="仿宋_GB2312" w:hAnsi="宋体" w:eastAsia="仿宋_GB2312"/>
                <w:color w:val="auto"/>
                <w:sz w:val="24"/>
              </w:rPr>
              <w:t>企业化管理□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224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r>
              <w:rPr>
                <w:rFonts w:hint="eastAsia" w:ascii="仿宋_GB2312" w:hAnsi="宋体" w:eastAsia="仿宋_GB2312"/>
                <w:color w:val="auto"/>
                <w:sz w:val="24"/>
              </w:rPr>
              <w:t>现单位编制总数</w:t>
            </w:r>
          </w:p>
        </w:tc>
        <w:tc>
          <w:tcPr>
            <w:tcW w:w="15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c>
          <w:tcPr>
            <w:tcW w:w="314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r>
              <w:rPr>
                <w:rFonts w:hint="eastAsia" w:ascii="仿宋_GB2312" w:hAnsi="宋体" w:eastAsia="仿宋_GB2312"/>
                <w:color w:val="auto"/>
                <w:sz w:val="24"/>
              </w:rPr>
              <w:t>现已聘用</w:t>
            </w:r>
            <w:r>
              <w:rPr>
                <w:rFonts w:hint="eastAsia" w:ascii="仿宋_GB2312" w:hAnsi="宋体" w:eastAsia="仿宋_GB2312"/>
                <w:color w:val="auto"/>
                <w:sz w:val="24"/>
                <w:lang w:eastAsia="zh-CN"/>
              </w:rPr>
              <w:t>编外人员</w:t>
            </w:r>
            <w:r>
              <w:rPr>
                <w:rFonts w:hint="eastAsia" w:ascii="仿宋_GB2312" w:hAnsi="宋体" w:eastAsia="仿宋_GB2312"/>
                <w:color w:val="auto"/>
                <w:sz w:val="24"/>
              </w:rPr>
              <w:t>数</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224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r>
              <w:rPr>
                <w:rFonts w:hint="eastAsia" w:ascii="仿宋_GB2312" w:hAnsi="宋体" w:eastAsia="仿宋_GB2312"/>
                <w:color w:val="auto"/>
                <w:sz w:val="24"/>
              </w:rPr>
              <w:t>聘用人数</w:t>
            </w:r>
          </w:p>
        </w:tc>
        <w:tc>
          <w:tcPr>
            <w:tcW w:w="15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c>
          <w:tcPr>
            <w:tcW w:w="16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lang w:eastAsia="zh-CN"/>
              </w:rPr>
            </w:pPr>
            <w:r>
              <w:rPr>
                <w:rFonts w:hint="eastAsia" w:ascii="仿宋_GB2312" w:hAnsi="宋体" w:eastAsia="仿宋_GB2312"/>
                <w:color w:val="auto"/>
                <w:sz w:val="24"/>
                <w:szCs w:val="24"/>
                <w:lang w:eastAsia="zh-CN"/>
              </w:rPr>
              <w:t>批复文号</w:t>
            </w:r>
          </w:p>
        </w:tc>
        <w:tc>
          <w:tcPr>
            <w:tcW w:w="31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2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lang w:eastAsia="zh-CN"/>
              </w:rPr>
            </w:pPr>
            <w:r>
              <w:rPr>
                <w:rFonts w:hint="eastAsia" w:ascii="仿宋_GB2312" w:hAnsi="宋体" w:eastAsia="仿宋_GB2312"/>
                <w:color w:val="auto"/>
                <w:sz w:val="24"/>
              </w:rPr>
              <w:t>聘用</w:t>
            </w:r>
            <w:r>
              <w:rPr>
                <w:rFonts w:hint="eastAsia" w:ascii="仿宋_GB2312" w:hAnsi="宋体" w:eastAsia="仿宋_GB2312"/>
                <w:color w:val="auto"/>
                <w:sz w:val="24"/>
                <w:lang w:val="en-US" w:eastAsia="zh-CN"/>
              </w:rPr>
              <w:t>期限</w:t>
            </w:r>
          </w:p>
        </w:tc>
        <w:tc>
          <w:tcPr>
            <w:tcW w:w="7359" w:type="dxa"/>
            <w:gridSpan w:val="8"/>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default" w:ascii="仿宋_GB2312" w:hAnsi="宋体" w:eastAsia="仿宋_GB2312"/>
                <w:color w:val="auto"/>
                <w:sz w:val="24"/>
                <w:szCs w:val="24"/>
                <w:lang w:val="en-US" w:eastAsia="zh-CN"/>
              </w:rPr>
            </w:pPr>
            <w:r>
              <w:rPr>
                <w:rFonts w:hint="eastAsia" w:ascii="仿宋_GB2312" w:hAnsi="宋体" w:eastAsia="仿宋_GB2312"/>
                <w:color w:val="auto"/>
                <w:sz w:val="24"/>
                <w:szCs w:val="24"/>
                <w:lang w:eastAsia="zh-CN"/>
              </w:rPr>
              <w:t>聘用时间为</w:t>
            </w:r>
            <w:r>
              <w:rPr>
                <w:rFonts w:hint="eastAsia" w:ascii="仿宋_GB2312" w:hAnsi="宋体" w:eastAsia="仿宋_GB2312"/>
                <w:color w:val="auto"/>
                <w:sz w:val="24"/>
                <w:szCs w:val="24"/>
                <w:lang w:val="en-US" w:eastAsia="zh-CN"/>
              </w:rPr>
              <w:t xml:space="preserve">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29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r>
              <w:rPr>
                <w:rFonts w:hint="eastAsia" w:ascii="仿宋_GB2312" w:hAnsi="宋体" w:eastAsia="仿宋_GB2312"/>
                <w:color w:val="auto"/>
                <w:sz w:val="24"/>
              </w:rPr>
              <w:t>聘用人员情况</w:t>
            </w:r>
          </w:p>
        </w:tc>
        <w:tc>
          <w:tcPr>
            <w:tcW w:w="10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lang w:eastAsia="zh-CN"/>
              </w:rPr>
            </w:pPr>
            <w:r>
              <w:rPr>
                <w:rFonts w:hint="eastAsia" w:ascii="仿宋_GB2312" w:hAnsi="宋体" w:eastAsia="仿宋_GB2312"/>
                <w:color w:val="auto"/>
                <w:sz w:val="24"/>
                <w:lang w:eastAsia="zh-CN"/>
              </w:rPr>
              <w:t>姓名</w:t>
            </w: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lang w:eastAsia="zh-CN"/>
              </w:rPr>
            </w:pPr>
            <w:r>
              <w:rPr>
                <w:rFonts w:hint="eastAsia" w:ascii="仿宋_GB2312" w:hAnsi="宋体" w:eastAsia="仿宋_GB2312"/>
                <w:color w:val="auto"/>
                <w:sz w:val="24"/>
                <w:lang w:eastAsia="zh-CN"/>
              </w:rPr>
              <w:t>性别</w:t>
            </w:r>
          </w:p>
        </w:tc>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lang w:eastAsia="zh-CN"/>
              </w:rPr>
            </w:pPr>
            <w:r>
              <w:rPr>
                <w:rFonts w:hint="eastAsia" w:ascii="仿宋_GB2312" w:hAnsi="宋体" w:eastAsia="仿宋_GB2312"/>
                <w:color w:val="auto"/>
                <w:sz w:val="24"/>
                <w:lang w:eastAsia="zh-CN"/>
              </w:rPr>
              <w:t>年龄</w:t>
            </w:r>
          </w:p>
        </w:tc>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lang w:eastAsia="zh-CN"/>
              </w:rPr>
            </w:pPr>
            <w:r>
              <w:rPr>
                <w:rFonts w:hint="eastAsia" w:ascii="仿宋_GB2312" w:hAnsi="宋体" w:eastAsia="仿宋_GB2312"/>
                <w:color w:val="auto"/>
                <w:sz w:val="24"/>
                <w:lang w:eastAsia="zh-CN"/>
              </w:rPr>
              <w:t>学历</w:t>
            </w:r>
          </w:p>
        </w:tc>
        <w:tc>
          <w:tcPr>
            <w:tcW w:w="24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lang w:eastAsia="zh-CN"/>
              </w:rPr>
            </w:pPr>
            <w:r>
              <w:rPr>
                <w:rFonts w:hint="eastAsia" w:ascii="仿宋_GB2312" w:hAnsi="宋体" w:eastAsia="仿宋_GB2312"/>
                <w:color w:val="auto"/>
                <w:sz w:val="24"/>
                <w:lang w:eastAsia="zh-CN"/>
              </w:rPr>
              <w:t>身份证号码</w:t>
            </w:r>
          </w:p>
        </w:tc>
        <w:tc>
          <w:tcPr>
            <w:tcW w:w="1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lang w:eastAsia="zh-CN"/>
              </w:rPr>
            </w:pPr>
            <w:r>
              <w:rPr>
                <w:rFonts w:hint="eastAsia" w:ascii="仿宋_GB2312" w:hAnsi="宋体" w:eastAsia="仿宋_GB2312"/>
                <w:color w:val="auto"/>
                <w:sz w:val="24"/>
                <w:lang w:eastAsia="zh-CN"/>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jc w:val="left"/>
              <w:textAlignment w:val="auto"/>
              <w:rPr>
                <w:rFonts w:hint="eastAsia" w:ascii="仿宋_GB2312" w:hAnsi="宋体" w:eastAsia="仿宋_GB2312"/>
                <w:color w:val="auto"/>
                <w:sz w:val="24"/>
                <w:szCs w:val="24"/>
              </w:rPr>
            </w:pPr>
          </w:p>
        </w:tc>
        <w:tc>
          <w:tcPr>
            <w:tcW w:w="10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c>
          <w:tcPr>
            <w:tcW w:w="24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default" w:ascii="仿宋_GB2312" w:hAnsi="宋体" w:eastAsia="仿宋_GB2312"/>
                <w:color w:val="auto"/>
                <w:sz w:val="24"/>
                <w:szCs w:val="24"/>
                <w:lang w:val="en-US" w:eastAsia="zh-CN"/>
              </w:rPr>
            </w:pPr>
          </w:p>
        </w:tc>
        <w:tc>
          <w:tcPr>
            <w:tcW w:w="1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jc w:val="left"/>
              <w:textAlignment w:val="auto"/>
              <w:rPr>
                <w:rFonts w:hint="eastAsia" w:ascii="仿宋_GB2312" w:hAnsi="宋体" w:eastAsia="仿宋_GB2312"/>
                <w:color w:val="auto"/>
                <w:sz w:val="24"/>
                <w:szCs w:val="24"/>
              </w:rPr>
            </w:pPr>
          </w:p>
        </w:tc>
        <w:tc>
          <w:tcPr>
            <w:tcW w:w="10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c>
          <w:tcPr>
            <w:tcW w:w="24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c>
          <w:tcPr>
            <w:tcW w:w="1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jc w:val="left"/>
              <w:textAlignment w:val="auto"/>
              <w:rPr>
                <w:rFonts w:hint="eastAsia" w:ascii="仿宋_GB2312" w:hAnsi="宋体" w:eastAsia="仿宋_GB2312"/>
                <w:color w:val="auto"/>
                <w:sz w:val="24"/>
                <w:szCs w:val="24"/>
              </w:rPr>
            </w:pPr>
          </w:p>
        </w:tc>
        <w:tc>
          <w:tcPr>
            <w:tcW w:w="10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c>
          <w:tcPr>
            <w:tcW w:w="24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c>
          <w:tcPr>
            <w:tcW w:w="1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2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jc w:val="left"/>
              <w:textAlignment w:val="auto"/>
              <w:rPr>
                <w:rFonts w:hint="eastAsia" w:ascii="仿宋_GB2312" w:hAnsi="宋体" w:eastAsia="仿宋_GB2312"/>
                <w:color w:val="auto"/>
                <w:sz w:val="24"/>
                <w:szCs w:val="24"/>
              </w:rPr>
            </w:pPr>
          </w:p>
        </w:tc>
        <w:tc>
          <w:tcPr>
            <w:tcW w:w="102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c>
          <w:tcPr>
            <w:tcW w:w="7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c>
          <w:tcPr>
            <w:tcW w:w="7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c>
          <w:tcPr>
            <w:tcW w:w="2418"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c>
          <w:tcPr>
            <w:tcW w:w="17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2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r>
              <w:rPr>
                <w:rFonts w:hint="eastAsia" w:ascii="仿宋_GB2312" w:hAnsi="宋体" w:eastAsia="仿宋_GB2312"/>
                <w:color w:val="auto"/>
                <w:sz w:val="24"/>
              </w:rPr>
              <w:t>招聘方式</w:t>
            </w:r>
          </w:p>
        </w:tc>
        <w:tc>
          <w:tcPr>
            <w:tcW w:w="249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c>
          <w:tcPr>
            <w:tcW w:w="16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r>
              <w:rPr>
                <w:rFonts w:hint="eastAsia" w:ascii="仿宋_GB2312" w:hAnsi="宋体" w:eastAsia="仿宋_GB2312"/>
                <w:color w:val="auto"/>
                <w:sz w:val="24"/>
              </w:rPr>
              <w:t>经费来源</w:t>
            </w:r>
          </w:p>
        </w:tc>
        <w:tc>
          <w:tcPr>
            <w:tcW w:w="31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3" w:hRule="atLeast"/>
          <w:jc w:val="center"/>
        </w:trPr>
        <w:tc>
          <w:tcPr>
            <w:tcW w:w="12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rPr>
            </w:pPr>
            <w:r>
              <w:rPr>
                <w:rFonts w:hint="eastAsia" w:ascii="仿宋_GB2312" w:hAnsi="宋体" w:eastAsia="仿宋_GB2312"/>
                <w:color w:val="auto"/>
                <w:sz w:val="24"/>
              </w:rPr>
              <w:t>主管部门</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rPr>
            </w:pPr>
            <w:r>
              <w:rPr>
                <w:rFonts w:hint="eastAsia" w:ascii="仿宋_GB2312" w:hAnsi="宋体" w:eastAsia="仿宋_GB2312"/>
                <w:color w:val="auto"/>
                <w:sz w:val="24"/>
              </w:rPr>
              <w:t>意    见</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textAlignment w:val="auto"/>
              <w:rPr>
                <w:rFonts w:hint="eastAsia" w:ascii="仿宋_GB2312" w:hAnsi="宋体" w:eastAsia="仿宋_GB2312"/>
                <w:color w:val="auto"/>
                <w:sz w:val="24"/>
                <w:szCs w:val="24"/>
              </w:rPr>
            </w:pPr>
          </w:p>
        </w:tc>
        <w:tc>
          <w:tcPr>
            <w:tcW w:w="2491"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right"/>
              <w:textAlignment w:val="auto"/>
              <w:rPr>
                <w:rFonts w:hint="eastAsia" w:ascii="仿宋_GB2312" w:hAnsi="宋体" w:eastAsia="仿宋_GB2312"/>
                <w:color w:val="auto"/>
                <w:sz w:val="24"/>
                <w:szCs w:val="24"/>
              </w:rPr>
            </w:pPr>
            <w:r>
              <w:rPr>
                <w:rFonts w:hint="eastAsia" w:ascii="仿宋_GB2312" w:hAnsi="宋体" w:eastAsia="仿宋_GB2312"/>
                <w:color w:val="auto"/>
                <w:sz w:val="24"/>
              </w:rPr>
              <w:t>年  月  日</w:t>
            </w:r>
          </w:p>
        </w:tc>
        <w:tc>
          <w:tcPr>
            <w:tcW w:w="167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rPr>
            </w:pPr>
            <w:r>
              <w:rPr>
                <w:rFonts w:hint="eastAsia" w:ascii="仿宋_GB2312" w:hAnsi="宋体" w:eastAsia="仿宋_GB2312"/>
                <w:color w:val="auto"/>
                <w:sz w:val="24"/>
              </w:rPr>
              <w:t>人</w:t>
            </w:r>
            <w:r>
              <w:rPr>
                <w:rFonts w:hint="eastAsia" w:ascii="仿宋_GB2312" w:hAnsi="宋体" w:eastAsia="仿宋_GB2312"/>
                <w:color w:val="auto"/>
                <w:sz w:val="24"/>
                <w:lang w:eastAsia="zh-CN"/>
              </w:rPr>
              <w:t>社</w:t>
            </w:r>
            <w:r>
              <w:rPr>
                <w:rFonts w:hint="eastAsia" w:ascii="仿宋_GB2312" w:hAnsi="宋体" w:eastAsia="仿宋_GB2312"/>
                <w:color w:val="auto"/>
                <w:sz w:val="24"/>
              </w:rPr>
              <w:t>部门</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rPr>
            </w:pPr>
            <w:r>
              <w:rPr>
                <w:rFonts w:hint="eastAsia" w:ascii="仿宋_GB2312" w:hAnsi="宋体" w:eastAsia="仿宋_GB2312"/>
                <w:color w:val="auto"/>
                <w:sz w:val="24"/>
              </w:rPr>
              <w:t>意    见</w:t>
            </w: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tc>
        <w:tc>
          <w:tcPr>
            <w:tcW w:w="3192"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szCs w:val="24"/>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center"/>
              <w:textAlignment w:val="auto"/>
              <w:rPr>
                <w:rFonts w:hint="eastAsia" w:ascii="仿宋_GB2312" w:hAnsi="宋体" w:eastAsia="仿宋_GB2312"/>
                <w:color w:val="auto"/>
                <w:sz w:val="24"/>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textAlignment w:val="auto"/>
              <w:rPr>
                <w:rFonts w:hint="eastAsia" w:ascii="仿宋_GB2312" w:hAnsi="宋体" w:eastAsia="仿宋_GB2312"/>
                <w:color w:val="auto"/>
                <w:sz w:val="24"/>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jc w:val="right"/>
              <w:textAlignment w:val="auto"/>
              <w:rPr>
                <w:rFonts w:hint="eastAsia" w:ascii="仿宋_GB2312" w:hAnsi="宋体" w:eastAsia="仿宋_GB2312"/>
                <w:color w:val="auto"/>
                <w:sz w:val="24"/>
                <w:szCs w:val="24"/>
              </w:rPr>
            </w:pPr>
            <w:r>
              <w:rPr>
                <w:rFonts w:hint="eastAsia" w:ascii="仿宋_GB2312" w:hAnsi="宋体" w:eastAsia="仿宋_GB2312"/>
                <w:color w:val="auto"/>
                <w:sz w:val="24"/>
              </w:rPr>
              <w:t>年  月  日</w:t>
            </w:r>
          </w:p>
        </w:tc>
      </w:tr>
    </w:tbl>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right="0" w:firstLine="240" w:firstLineChars="100"/>
        <w:textAlignment w:val="auto"/>
        <w:rPr>
          <w:rFonts w:hint="eastAsia" w:ascii="黑体" w:hAnsi="黑体" w:eastAsia="黑体" w:cs="黑体"/>
          <w:color w:val="auto"/>
          <w:sz w:val="32"/>
          <w:szCs w:val="32"/>
        </w:rPr>
      </w:pPr>
      <w:r>
        <w:rPr>
          <w:rFonts w:hint="eastAsia" w:ascii="仿宋_GB2312" w:hAnsi="宋体" w:eastAsia="仿宋_GB2312"/>
          <w:color w:val="auto"/>
          <w:sz w:val="24"/>
        </w:rPr>
        <w:t>说明：本表由用人单位填写，一式</w:t>
      </w:r>
      <w:r>
        <w:rPr>
          <w:rFonts w:hint="eastAsia" w:ascii="仿宋_GB2312" w:hAnsi="宋体" w:eastAsia="仿宋_GB2312"/>
          <w:color w:val="auto"/>
          <w:sz w:val="24"/>
          <w:lang w:eastAsia="zh-CN"/>
        </w:rPr>
        <w:t>四</w:t>
      </w:r>
      <w:r>
        <w:rPr>
          <w:rFonts w:hint="eastAsia" w:ascii="仿宋_GB2312" w:hAnsi="宋体" w:eastAsia="仿宋_GB2312"/>
          <w:color w:val="auto"/>
          <w:sz w:val="24"/>
        </w:rPr>
        <w:t>份</w:t>
      </w:r>
      <w:r>
        <w:rPr>
          <w:rFonts w:hint="eastAsia" w:ascii="仿宋_GB2312" w:hAnsi="宋体" w:eastAsia="仿宋_GB2312"/>
          <w:color w:val="auto"/>
          <w:sz w:val="24"/>
          <w:lang w:eastAsia="zh-CN"/>
        </w:rPr>
        <w:t>，用人单位、县委编办、县人社局、县财政局各一份</w:t>
      </w:r>
      <w:r>
        <w:rPr>
          <w:rFonts w:hint="eastAsia" w:ascii="仿宋_GB2312" w:hAnsi="宋体" w:eastAsia="仿宋_GB2312"/>
          <w:color w:val="auto"/>
          <w:sz w:val="24"/>
        </w:rPr>
        <w:t>。</w:t>
      </w:r>
    </w:p>
    <w:p>
      <w:pPr>
        <w:keepNext w:val="0"/>
        <w:keepLines w:val="0"/>
        <w:pageBreakBefore w:val="0"/>
        <w:kinsoku/>
        <w:wordWrap/>
        <w:overflowPunct/>
        <w:topLinePunct w:val="0"/>
        <w:autoSpaceDE/>
        <w:autoSpaceDN/>
        <w:bidi w:val="0"/>
        <w:adjustRightInd/>
        <w:snapToGrid/>
        <w:spacing w:beforeAutospacing="0" w:afterAutospacing="0" w:line="600" w:lineRule="exact"/>
        <w:ind w:left="640" w:leftChars="0" w:right="0" w:hanging="640" w:hanging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附件</w:t>
      </w:r>
      <w:r>
        <w:rPr>
          <w:rFonts w:hint="eastAsia" w:ascii="黑体" w:hAnsi="黑体" w:eastAsia="黑体" w:cs="黑体"/>
          <w:color w:val="auto"/>
          <w:sz w:val="32"/>
          <w:szCs w:val="32"/>
          <w:lang w:val="en-US" w:eastAsia="zh-CN"/>
        </w:rPr>
        <w:t>2</w:t>
      </w:r>
      <w:r>
        <w:rPr>
          <w:rFonts w:hint="eastAsia" w:ascii="黑体" w:hAnsi="黑体" w:eastAsia="黑体" w:cs="黑体"/>
          <w:color w:val="auto"/>
          <w:sz w:val="32"/>
          <w:szCs w:val="32"/>
        </w:rPr>
        <w:t>：</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0" w:firstLineChars="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CN"/>
        </w:rPr>
        <w:t>连平县</w:t>
      </w:r>
      <w:r>
        <w:rPr>
          <w:rFonts w:hint="eastAsia" w:ascii="方正小标宋简体" w:hAnsi="方正小标宋简体" w:eastAsia="方正小标宋简体" w:cs="方正小标宋简体"/>
          <w:color w:val="auto"/>
          <w:sz w:val="44"/>
          <w:szCs w:val="44"/>
        </w:rPr>
        <w:t>机关事业单位编外聘用人员考核办法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880" w:leftChars="0" w:right="0" w:hanging="880" w:hangingChars="200"/>
        <w:jc w:val="center"/>
        <w:textAlignment w:val="auto"/>
        <w:rPr>
          <w:rFonts w:hint="eastAsia" w:ascii="黑体" w:eastAsia="黑体"/>
          <w:color w:val="auto"/>
          <w:sz w:val="44"/>
          <w:szCs w:val="44"/>
        </w:rPr>
      </w:pP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rPr>
        <w:t>根据《</w:t>
      </w:r>
      <w:r>
        <w:rPr>
          <w:rFonts w:hint="eastAsia" w:ascii="方正仿宋_GBK" w:hAnsi="方正仿宋_GBK" w:eastAsia="方正仿宋_GBK" w:cs="方正仿宋_GBK"/>
          <w:color w:val="auto"/>
          <w:sz w:val="32"/>
          <w:szCs w:val="32"/>
          <w:lang w:eastAsia="zh-CN"/>
        </w:rPr>
        <w:t>连平县</w:t>
      </w:r>
      <w:r>
        <w:rPr>
          <w:rFonts w:hint="eastAsia" w:ascii="方正仿宋_GBK" w:hAnsi="方正仿宋_GBK" w:eastAsia="方正仿宋_GBK" w:cs="方正仿宋_GBK"/>
          <w:color w:val="auto"/>
          <w:sz w:val="32"/>
          <w:szCs w:val="32"/>
        </w:rPr>
        <w:t>机关事业单位编外聘用人员管理实施细则》的有关规定，以客观公正、多劳多得、优劳优酬为原则，完善编外聘用人员的德、能、勤、绩、廉等综合考核，使考核工作规范化、制度化、科学化，结合我</w:t>
      </w:r>
      <w:r>
        <w:rPr>
          <w:rFonts w:hint="eastAsia" w:ascii="方正仿宋_GBK" w:hAnsi="方正仿宋_GBK" w:eastAsia="方正仿宋_GBK" w:cs="方正仿宋_GBK"/>
          <w:color w:val="auto"/>
          <w:sz w:val="32"/>
          <w:szCs w:val="32"/>
          <w:lang w:eastAsia="zh-CN"/>
        </w:rPr>
        <w:t>县</w:t>
      </w:r>
      <w:r>
        <w:rPr>
          <w:rFonts w:hint="eastAsia" w:ascii="方正仿宋_GBK" w:hAnsi="方正仿宋_GBK" w:eastAsia="方正仿宋_GBK" w:cs="方正仿宋_GBK"/>
          <w:color w:val="auto"/>
          <w:sz w:val="32"/>
          <w:szCs w:val="32"/>
        </w:rPr>
        <w:t>实际，特制订本办法。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一、成立考核领导小组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考核领导小组主要负责临时聘用工作人员的考核评定工作，对临时聘用工作人员作出奖励及聘用意见。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二、考核内容及评分标准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考核主要内容是：职业道德、工作能力、工作绩效、工作态度、工作纪律等5项，总分为100分。考核成绩作为年终奖励工资和续聘的依据。各项具体内容与所占分值比例如下：</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职业道德（20分）：主要考评编外聘用人员宗旨意识、诚信意识、积极负责意识、奉献意识、集体意识、遵纪守法意识等方面情况。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2</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工作绩效（30分）：主要考评编外聘用人员完成工作任务情况，重点考核完成工作的质量、效率以及其独立开展工作的能力。</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3</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工作态度（25分）：主要考评编外聘用人员爱岗敬业、工作积极性、集体荣誉感以及服从领导，听从安排，任劳任怨的工作态度等情况。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4</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工作纪律（25分）：主要考评编外聘用人员遵守国家法律法规，遵守单位规章制度以及坚守工作岗位，出勤率等情况。</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三、考核方式及得分计算方法</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考核结果由考核领导小组和编外聘用人员所在单位评定。</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四、考核结果</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根据考核成绩，将考核结果划分为优秀、良好、</w:t>
      </w:r>
      <w:r>
        <w:rPr>
          <w:rFonts w:hint="eastAsia" w:ascii="方正仿宋_GBK" w:hAnsi="方正仿宋_GBK" w:eastAsia="方正仿宋_GBK" w:cs="方正仿宋_GBK"/>
          <w:color w:val="auto"/>
          <w:sz w:val="32"/>
          <w:szCs w:val="32"/>
          <w:lang w:eastAsia="zh-CN"/>
        </w:rPr>
        <w:t>合格</w:t>
      </w:r>
      <w:r>
        <w:rPr>
          <w:rFonts w:hint="eastAsia" w:ascii="方正仿宋_GBK" w:hAnsi="方正仿宋_GBK" w:eastAsia="方正仿宋_GBK" w:cs="方正仿宋_GBK"/>
          <w:color w:val="auto"/>
          <w:sz w:val="32"/>
          <w:szCs w:val="32"/>
        </w:rPr>
        <w:t>、不</w:t>
      </w:r>
      <w:r>
        <w:rPr>
          <w:rFonts w:hint="eastAsia" w:ascii="方正仿宋_GBK" w:hAnsi="方正仿宋_GBK" w:eastAsia="方正仿宋_GBK" w:cs="方正仿宋_GBK"/>
          <w:color w:val="auto"/>
          <w:sz w:val="32"/>
          <w:szCs w:val="32"/>
          <w:lang w:eastAsia="zh-CN"/>
        </w:rPr>
        <w:t>合格</w:t>
      </w:r>
      <w:r>
        <w:rPr>
          <w:rFonts w:hint="eastAsia" w:ascii="方正仿宋_GBK" w:hAnsi="方正仿宋_GBK" w:eastAsia="方正仿宋_GBK" w:cs="方正仿宋_GBK"/>
          <w:color w:val="auto"/>
          <w:sz w:val="32"/>
          <w:szCs w:val="32"/>
        </w:rPr>
        <w:t>四个等次，具体评定标准为：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优  秀：考核分数90分及以上，且占比例不超过同范围人数的15%；</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良  好：考核分数80-89分；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eastAsia="zh-CN"/>
        </w:rPr>
        <w:t>合</w:t>
      </w:r>
      <w:r>
        <w:rPr>
          <w:rFonts w:hint="eastAsia" w:ascii="方正仿宋_GBK" w:hAnsi="方正仿宋_GBK" w:eastAsia="方正仿宋_GBK" w:cs="方正仿宋_GBK"/>
          <w:color w:val="auto"/>
          <w:sz w:val="32"/>
          <w:szCs w:val="32"/>
          <w:lang w:val="en-US" w:eastAsia="zh-CN"/>
        </w:rPr>
        <w:t xml:space="preserve">  </w:t>
      </w:r>
      <w:r>
        <w:rPr>
          <w:rFonts w:hint="eastAsia" w:ascii="方正仿宋_GBK" w:hAnsi="方正仿宋_GBK" w:eastAsia="方正仿宋_GBK" w:cs="方正仿宋_GBK"/>
          <w:color w:val="auto"/>
          <w:sz w:val="32"/>
          <w:szCs w:val="32"/>
          <w:lang w:eastAsia="zh-CN"/>
        </w:rPr>
        <w:t>格</w:t>
      </w:r>
      <w:r>
        <w:rPr>
          <w:rFonts w:hint="eastAsia" w:ascii="方正仿宋_GBK" w:hAnsi="方正仿宋_GBK" w:eastAsia="方正仿宋_GBK" w:cs="方正仿宋_GBK"/>
          <w:color w:val="auto"/>
          <w:sz w:val="32"/>
          <w:szCs w:val="32"/>
        </w:rPr>
        <w:t>：考核分数60-79分；</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firstLine="640"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不</w:t>
      </w:r>
      <w:r>
        <w:rPr>
          <w:rFonts w:hint="eastAsia" w:ascii="方正仿宋_GBK" w:hAnsi="方正仿宋_GBK" w:eastAsia="方正仿宋_GBK" w:cs="方正仿宋_GBK"/>
          <w:color w:val="auto"/>
          <w:sz w:val="32"/>
          <w:szCs w:val="32"/>
          <w:lang w:eastAsia="zh-CN"/>
        </w:rPr>
        <w:t>合格</w:t>
      </w:r>
      <w:r>
        <w:rPr>
          <w:rFonts w:hint="eastAsia" w:ascii="方正仿宋_GBK" w:hAnsi="方正仿宋_GBK" w:eastAsia="方正仿宋_GBK" w:cs="方正仿宋_GBK"/>
          <w:color w:val="auto"/>
          <w:sz w:val="32"/>
          <w:szCs w:val="32"/>
        </w:rPr>
        <w:t>：考核分数59分以下。</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0" w:leftChars="0" w:right="0"/>
        <w:textAlignment w:val="auto"/>
        <w:rPr>
          <w:color w:val="auto"/>
        </w:rPr>
      </w:pPr>
    </w:p>
    <w:p>
      <w:pPr>
        <w:keepNext w:val="0"/>
        <w:keepLines w:val="0"/>
        <w:pageBreakBefore w:val="0"/>
        <w:kinsoku/>
        <w:wordWrap/>
        <w:overflowPunct/>
        <w:topLinePunct w:val="0"/>
        <w:autoSpaceDE/>
        <w:autoSpaceDN/>
        <w:bidi w:val="0"/>
        <w:adjustRightInd/>
        <w:snapToGrid/>
        <w:spacing w:beforeAutospacing="0" w:afterAutospacing="0" w:line="600" w:lineRule="exact"/>
        <w:ind w:left="0" w:leftChars="0"/>
        <w:textAlignment w:val="auto"/>
        <w:rPr>
          <w:color w:val="auto"/>
        </w:rPr>
      </w:pPr>
    </w:p>
    <w:p>
      <w:pPr>
        <w:pStyle w:val="2"/>
        <w:keepNext w:val="0"/>
        <w:keepLines w:val="0"/>
        <w:pageBreakBefore w:val="0"/>
        <w:kinsoku/>
        <w:wordWrap/>
        <w:overflowPunct/>
        <w:topLinePunct w:val="0"/>
        <w:autoSpaceDE/>
        <w:autoSpaceDN/>
        <w:bidi w:val="0"/>
        <w:adjustRightInd/>
        <w:snapToGrid/>
        <w:spacing w:beforeAutospacing="0" w:after="0" w:afterLines="0" w:afterAutospacing="0" w:line="600" w:lineRule="exact"/>
        <w:ind w:left="0" w:leftChars="0"/>
        <w:textAlignment w:val="auto"/>
        <w:rPr>
          <w:color w:val="auto"/>
        </w:rPr>
      </w:pPr>
    </w:p>
    <w:sectPr>
      <w:pgSz w:w="11906" w:h="16838"/>
      <w:pgMar w:top="2041" w:right="1531" w:bottom="1814" w:left="1531" w:header="1247" w:footer="124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  \* MERGEFORMAT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rPr>
                      <w:fldChar w:fldCharType="begin"/>
                    </w:r>
                    <w:r>
                      <w:rPr>
                        <w:rFonts w:hint="eastAsia" w:ascii="宋体" w:hAnsi="宋体" w:eastAsia="宋体" w:cs="宋体"/>
                        <w:color w:val="auto"/>
                        <w:sz w:val="28"/>
                        <w:szCs w:val="28"/>
                      </w:rPr>
                      <w:instrText xml:space="preserve"> PAGE  \* MERGEFORMAT </w:instrText>
                    </w:r>
                    <w:r>
                      <w:rPr>
                        <w:rFonts w:hint="eastAsia" w:ascii="宋体" w:hAnsi="宋体" w:eastAsia="宋体" w:cs="宋体"/>
                        <w:color w:val="auto"/>
                        <w:sz w:val="28"/>
                        <w:szCs w:val="28"/>
                      </w:rPr>
                      <w:fldChar w:fldCharType="separate"/>
                    </w:r>
                    <w:r>
                      <w:rPr>
                        <w:rFonts w:hint="eastAsia" w:ascii="宋体" w:hAnsi="宋体" w:eastAsia="宋体" w:cs="宋体"/>
                        <w:color w:val="auto"/>
                        <w:sz w:val="28"/>
                        <w:szCs w:val="28"/>
                      </w:rPr>
                      <w:t>1</w:t>
                    </w:r>
                    <w:r>
                      <w:rPr>
                        <w:rFonts w:hint="eastAsia" w:ascii="宋体" w:hAnsi="宋体" w:eastAsia="宋体" w:cs="宋体"/>
                        <w:color w:val="auto"/>
                        <w:sz w:val="28"/>
                        <w:szCs w:val="28"/>
                      </w:rPr>
                      <w:fldChar w:fldCharType="end"/>
                    </w:r>
                    <w:r>
                      <w:rPr>
                        <w:rFonts w:hint="eastAsia" w:ascii="宋体" w:hAnsi="宋体" w:eastAsia="宋体" w:cs="宋体"/>
                        <w:color w:val="auto"/>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LFG-2024-001</w:t>
    </w:r>
  </w:p>
  <w:p>
    <w:pPr>
      <w:pStyle w:val="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353F5"/>
    <w:rsid w:val="018D63BE"/>
    <w:rsid w:val="02DE3902"/>
    <w:rsid w:val="04B97586"/>
    <w:rsid w:val="05470CCF"/>
    <w:rsid w:val="0612497B"/>
    <w:rsid w:val="07B274E7"/>
    <w:rsid w:val="087F135D"/>
    <w:rsid w:val="08D94DAB"/>
    <w:rsid w:val="090F6418"/>
    <w:rsid w:val="09D500C8"/>
    <w:rsid w:val="0B2A5844"/>
    <w:rsid w:val="0BA00B0E"/>
    <w:rsid w:val="0CD14C82"/>
    <w:rsid w:val="0D366788"/>
    <w:rsid w:val="0E776958"/>
    <w:rsid w:val="0F431C87"/>
    <w:rsid w:val="12ED138F"/>
    <w:rsid w:val="13195DD4"/>
    <w:rsid w:val="176D0369"/>
    <w:rsid w:val="182603D0"/>
    <w:rsid w:val="18A172BD"/>
    <w:rsid w:val="19260486"/>
    <w:rsid w:val="1AC12D99"/>
    <w:rsid w:val="1B7B12D4"/>
    <w:rsid w:val="1D05081A"/>
    <w:rsid w:val="1DD96AE3"/>
    <w:rsid w:val="1F457E9A"/>
    <w:rsid w:val="1F7D51CF"/>
    <w:rsid w:val="1FE32F88"/>
    <w:rsid w:val="220A6A9E"/>
    <w:rsid w:val="2365246F"/>
    <w:rsid w:val="23FE7713"/>
    <w:rsid w:val="251B4D89"/>
    <w:rsid w:val="25FA6338"/>
    <w:rsid w:val="27997337"/>
    <w:rsid w:val="28661ACC"/>
    <w:rsid w:val="2AD1511F"/>
    <w:rsid w:val="2B7C6D84"/>
    <w:rsid w:val="2B911529"/>
    <w:rsid w:val="2CD509EE"/>
    <w:rsid w:val="2DE86278"/>
    <w:rsid w:val="2E151143"/>
    <w:rsid w:val="2E637258"/>
    <w:rsid w:val="2FAB41ED"/>
    <w:rsid w:val="31C7576F"/>
    <w:rsid w:val="32397B33"/>
    <w:rsid w:val="35B51156"/>
    <w:rsid w:val="361534C5"/>
    <w:rsid w:val="37CF536F"/>
    <w:rsid w:val="3D670635"/>
    <w:rsid w:val="3E0617C8"/>
    <w:rsid w:val="3E0D2E87"/>
    <w:rsid w:val="3F7C5E91"/>
    <w:rsid w:val="3F846AA1"/>
    <w:rsid w:val="436833DD"/>
    <w:rsid w:val="490D458E"/>
    <w:rsid w:val="498E54D5"/>
    <w:rsid w:val="4A2259FA"/>
    <w:rsid w:val="4B2B448E"/>
    <w:rsid w:val="4B48722D"/>
    <w:rsid w:val="4C9600D6"/>
    <w:rsid w:val="4DAA4E7B"/>
    <w:rsid w:val="4E536257"/>
    <w:rsid w:val="52460FD1"/>
    <w:rsid w:val="52931194"/>
    <w:rsid w:val="55CE4253"/>
    <w:rsid w:val="563B292E"/>
    <w:rsid w:val="577F6D0E"/>
    <w:rsid w:val="59B34D9F"/>
    <w:rsid w:val="5B550093"/>
    <w:rsid w:val="5CA1023B"/>
    <w:rsid w:val="5CF019B5"/>
    <w:rsid w:val="5D106C94"/>
    <w:rsid w:val="5E994E43"/>
    <w:rsid w:val="60EE5530"/>
    <w:rsid w:val="6144101C"/>
    <w:rsid w:val="62F869EF"/>
    <w:rsid w:val="6300184C"/>
    <w:rsid w:val="630F205B"/>
    <w:rsid w:val="64855BC1"/>
    <w:rsid w:val="66827718"/>
    <w:rsid w:val="66CF5DA6"/>
    <w:rsid w:val="68E76855"/>
    <w:rsid w:val="69962A40"/>
    <w:rsid w:val="69F131A3"/>
    <w:rsid w:val="6A993F0A"/>
    <w:rsid w:val="6B2A1449"/>
    <w:rsid w:val="6B8842D6"/>
    <w:rsid w:val="6C137104"/>
    <w:rsid w:val="6E324CC0"/>
    <w:rsid w:val="6E525C3C"/>
    <w:rsid w:val="6F0E579B"/>
    <w:rsid w:val="6F807491"/>
    <w:rsid w:val="6FB43121"/>
    <w:rsid w:val="71D3191B"/>
    <w:rsid w:val="75514376"/>
    <w:rsid w:val="759663F1"/>
    <w:rsid w:val="75A81EA2"/>
    <w:rsid w:val="76296180"/>
    <w:rsid w:val="77162005"/>
    <w:rsid w:val="781B313A"/>
    <w:rsid w:val="78DA671E"/>
    <w:rsid w:val="78E674F3"/>
    <w:rsid w:val="7BCB43BE"/>
    <w:rsid w:val="7C2E52FD"/>
    <w:rsid w:val="7D9966C3"/>
    <w:rsid w:val="7E411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1"/>
    <w:basedOn w:val="1"/>
    <w:next w:val="1"/>
    <w:link w:val="14"/>
    <w:qFormat/>
    <w:uiPriority w:val="0"/>
    <w:pPr>
      <w:keepNext/>
      <w:keepLines/>
      <w:spacing w:line="560" w:lineRule="exact"/>
      <w:ind w:firstLine="0" w:firstLineChars="0"/>
      <w:jc w:val="center"/>
      <w:outlineLvl w:val="0"/>
    </w:pPr>
    <w:rPr>
      <w:rFonts w:ascii="Times New Roman" w:hAnsi="Times New Roman" w:eastAsia="方正小标宋简体"/>
      <w:kern w:val="44"/>
      <w:sz w:val="44"/>
      <w:szCs w:val="22"/>
    </w:rPr>
  </w:style>
  <w:style w:type="paragraph" w:styleId="5">
    <w:name w:val="heading 2"/>
    <w:basedOn w:val="1"/>
    <w:next w:val="1"/>
    <w:link w:val="13"/>
    <w:semiHidden/>
    <w:unhideWhenUsed/>
    <w:qFormat/>
    <w:uiPriority w:val="0"/>
    <w:pPr>
      <w:keepNext/>
      <w:keepLines/>
      <w:spacing w:beforeLines="0" w:beforeAutospacing="0" w:afterLines="0" w:afterAutospacing="0" w:line="560" w:lineRule="exact"/>
      <w:ind w:firstLine="883" w:firstLineChars="200"/>
      <w:outlineLvl w:val="1"/>
    </w:pPr>
    <w:rPr>
      <w:rFonts w:ascii="Arial" w:hAnsi="Arial" w:eastAsia="黑体"/>
    </w:rPr>
  </w:style>
  <w:style w:type="paragraph" w:styleId="6">
    <w:name w:val="heading 3"/>
    <w:basedOn w:val="1"/>
    <w:next w:val="1"/>
    <w:link w:val="12"/>
    <w:semiHidden/>
    <w:unhideWhenUsed/>
    <w:qFormat/>
    <w:uiPriority w:val="0"/>
    <w:pPr>
      <w:keepNext/>
      <w:keepLines/>
      <w:spacing w:beforeLines="0" w:beforeAutospacing="0" w:afterLines="0" w:afterAutospacing="0" w:line="560" w:lineRule="exact"/>
      <w:outlineLvl w:val="2"/>
    </w:pPr>
    <w:rPr>
      <w:rFonts w:ascii="Calibri" w:hAnsi="Calibri" w:eastAsia="楷体" w:cs="Times New Roman"/>
    </w:rPr>
  </w:style>
  <w:style w:type="character" w:default="1" w:styleId="11">
    <w:name w:val="Default Paragraph Font"/>
    <w:semiHidden/>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7">
    <w:name w:val="Normal Indent"/>
    <w:basedOn w:val="1"/>
    <w:qFormat/>
    <w:uiPriority w:val="0"/>
    <w:pPr>
      <w:ind w:firstLine="420" w:firstLine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2">
    <w:name w:val="标题 3 Char1"/>
    <w:link w:val="6"/>
    <w:qFormat/>
    <w:uiPriority w:val="0"/>
    <w:rPr>
      <w:rFonts w:ascii="Calibri" w:hAnsi="Calibri" w:eastAsia="楷体" w:cs="Times New Roman"/>
    </w:rPr>
  </w:style>
  <w:style w:type="character" w:customStyle="1" w:styleId="13">
    <w:name w:val="标题 2 Char"/>
    <w:basedOn w:val="11"/>
    <w:link w:val="5"/>
    <w:qFormat/>
    <w:uiPriority w:val="0"/>
    <w:rPr>
      <w:rFonts w:ascii="Arial" w:hAnsi="Arial" w:eastAsia="黑体" w:cstheme="minorBidi"/>
      <w:bCs/>
      <w:color w:val="auto"/>
      <w:kern w:val="0"/>
      <w:sz w:val="32"/>
      <w:szCs w:val="24"/>
    </w:rPr>
  </w:style>
  <w:style w:type="character" w:customStyle="1" w:styleId="14">
    <w:name w:val="标题 1 Char"/>
    <w:basedOn w:val="11"/>
    <w:link w:val="4"/>
    <w:qFormat/>
    <w:uiPriority w:val="9"/>
    <w:rPr>
      <w:rFonts w:ascii="Times New Roman" w:hAnsi="Times New Roman" w:eastAsia="方正小标宋简体" w:cs="Times New Roman"/>
      <w:kern w:val="44"/>
      <w:sz w:val="44"/>
    </w:rPr>
  </w:style>
  <w:style w:type="paragraph" w:customStyle="1" w:styleId="15">
    <w:name w:val="Body text|1"/>
    <w:basedOn w:val="1"/>
    <w:qFormat/>
    <w:uiPriority w:val="0"/>
    <w:pPr>
      <w:spacing w:line="406"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2020-10-10T03:33:00Z</dcterms:created>
  <dc:creator>DELL</dc:creator>
  <cp:lastModifiedBy>Administrator</cp:lastModifiedBy>
  <dcterms:modified xsi:type="dcterms:W3CDTF">2024-04-25T08:11:31Z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13644298BCCE4C318FA12789EB032625</vt:lpwstr>
  </property>
</Properties>
</file>