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7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97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存量房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带押过户材料清单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（适用于抵押状态下转移登记+抵押权变更登记）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Theme="minorEastAsia" w:hAnsiTheme="minorEastAsia"/>
          <w:sz w:val="30"/>
          <w:szCs w:val="30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1.</w:t>
      </w:r>
      <w:r>
        <w:rPr>
          <w:rFonts w:hint="eastAsia" w:asciiTheme="minorEastAsia" w:hAnsiTheme="minorEastAsia"/>
          <w:sz w:val="30"/>
          <w:szCs w:val="30"/>
        </w:rPr>
        <w:t>银行同意带押过户证明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2.</w:t>
      </w:r>
      <w:r>
        <w:rPr>
          <w:rFonts w:hint="eastAsia" w:asciiTheme="minorEastAsia" w:hAnsiTheme="minorEastAsia"/>
          <w:sz w:val="30"/>
          <w:szCs w:val="30"/>
        </w:rPr>
        <w:t>不动产登记证、不动产权证明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3.</w:t>
      </w:r>
      <w:r>
        <w:rPr>
          <w:rFonts w:hint="eastAsia" w:asciiTheme="minorEastAsia" w:hAnsiTheme="minorEastAsia"/>
          <w:sz w:val="30"/>
          <w:szCs w:val="30"/>
        </w:rPr>
        <w:t>申请书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4.</w:t>
      </w:r>
      <w:r>
        <w:rPr>
          <w:rFonts w:hint="eastAsia" w:asciiTheme="minorEastAsia" w:hAnsiTheme="minorEastAsia"/>
          <w:sz w:val="30"/>
          <w:szCs w:val="30"/>
        </w:rPr>
        <w:t>借款合同、抵押合同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5.</w:t>
      </w:r>
      <w:r>
        <w:rPr>
          <w:rFonts w:asciiTheme="minorEastAsia" w:hAnsiTheme="minorEastAsia"/>
          <w:sz w:val="30"/>
          <w:szCs w:val="30"/>
        </w:rPr>
        <w:t>银行委托书</w:t>
      </w:r>
      <w:r>
        <w:rPr>
          <w:rFonts w:hint="eastAsia" w:asciiTheme="minorEastAsia" w:hAnsiTheme="minorEastAsia"/>
          <w:sz w:val="30"/>
          <w:szCs w:val="30"/>
        </w:rPr>
        <w:t>、</w:t>
      </w:r>
      <w:r>
        <w:rPr>
          <w:rFonts w:asciiTheme="minorEastAsia" w:hAnsiTheme="minorEastAsia"/>
          <w:sz w:val="30"/>
          <w:szCs w:val="30"/>
        </w:rPr>
        <w:t>委托人身份证明</w:t>
      </w:r>
      <w:r>
        <w:rPr>
          <w:rFonts w:hint="eastAsia" w:asciiTheme="minorEastAsia" w:hAnsiTheme="minorEastAsia"/>
          <w:sz w:val="30"/>
          <w:szCs w:val="30"/>
        </w:rPr>
        <w:t>（备案后免重复提交）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6.</w:t>
      </w:r>
      <w:r>
        <w:rPr>
          <w:rFonts w:hint="eastAsia" w:asciiTheme="minorEastAsia" w:hAnsiTheme="minorEastAsia"/>
          <w:sz w:val="30"/>
          <w:szCs w:val="30"/>
        </w:rPr>
        <w:t>申请人身份证明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eastAsia"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>7.</w:t>
      </w:r>
      <w:r>
        <w:rPr>
          <w:rFonts w:hint="eastAsia" w:asciiTheme="minorEastAsia" w:hAnsiTheme="minorEastAsia"/>
          <w:sz w:val="30"/>
          <w:szCs w:val="30"/>
        </w:rPr>
        <w:t>抵押清单、价值协议书（抵押合同有可免提交）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00" w:firstLineChars="200"/>
        <w:textAlignment w:val="auto"/>
        <w:rPr>
          <w:rFonts w:hint="default" w:asciiTheme="minorEastAsia" w:hAnsiTheme="minorEastAsia" w:eastAsiaTheme="minorEastAsia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shd w:val="clear" w:color="auto" w:fill="auto"/>
          <w:lang w:val="en-US" w:eastAsia="zh-CN"/>
        </w:rPr>
        <w:t>8.因人民法院、仲裁委员会的生效法律文书导致权属发生变化的，提交人民法院、仲裁委员会的生效法律文书（判决书、裁定书、调解书、协助执行通知书）（原件）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C5FB1"/>
    <w:rsid w:val="709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连平县自然资源局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2023-06-06T02:58:00Z</dcterms:created>
  <dc:creator>Administrator</dc:creator>
  <cp:lastModifiedBy>Administrator</cp:lastModifiedBy>
  <dcterms:modified xsi:type="dcterms:W3CDTF">2023-06-06T02:58:59Z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BAE53918C87E4ECFB23DEB90871CD97A</vt:lpwstr>
  </property>
</Properties>
</file>